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D7C" w:rsidRPr="00427D7A" w:rsidRDefault="00F856C9" w:rsidP="00BF1D7C">
      <w:pPr>
        <w:pStyle w:val="BOLDCENTERED"/>
      </w:pPr>
      <w:r w:rsidRPr="00427D7A">
        <w:t xml:space="preserve">TOWN OF </w:t>
      </w:r>
      <w:r w:rsidR="0089200C" w:rsidRPr="00427D7A">
        <w:t>PEARL RIVER</w:t>
      </w:r>
      <w:r w:rsidRPr="00427D7A">
        <w:t>, STATE OF LOUISIANA</w:t>
      </w:r>
      <w:r w:rsidRPr="00427D7A">
        <w:br/>
      </w:r>
      <w:r w:rsidR="0089200C" w:rsidRPr="00427D7A">
        <w:t xml:space="preserve">November </w:t>
      </w:r>
      <w:r w:rsidR="00F329DB">
        <w:t>27</w:t>
      </w:r>
      <w:r w:rsidR="0089200C" w:rsidRPr="00427D7A">
        <w:t>, 2018</w:t>
      </w:r>
    </w:p>
    <w:p w:rsidR="00492168" w:rsidRDefault="00F856C9" w:rsidP="0020240D">
      <w:pPr>
        <w:pStyle w:val="BodyText"/>
      </w:pPr>
      <w:r>
        <w:t xml:space="preserve">The following ordinance, having been previously introduced on </w:t>
      </w:r>
      <w:r w:rsidR="0089200C">
        <w:t>October 16, 2018</w:t>
      </w:r>
      <w:r>
        <w:t>, with a Notice of Introduction having been</w:t>
      </w:r>
      <w:r w:rsidR="007075C3">
        <w:t xml:space="preserve"> </w:t>
      </w:r>
      <w:r>
        <w:t xml:space="preserve">published on </w:t>
      </w:r>
      <w:r w:rsidR="00F329DB">
        <w:t>October 31</w:t>
      </w:r>
      <w:r>
        <w:t>, 201</w:t>
      </w:r>
      <w:r w:rsidR="0089200C">
        <w:t>8</w:t>
      </w:r>
      <w:r>
        <w:t>, and</w:t>
      </w:r>
      <w:r w:rsidR="007075C3">
        <w:t xml:space="preserve"> </w:t>
      </w:r>
      <w:r>
        <w:t>a</w:t>
      </w:r>
      <w:r w:rsidR="007075C3">
        <w:t xml:space="preserve"> </w:t>
      </w:r>
      <w:r>
        <w:t xml:space="preserve">public hearing having been held in connection therewith on this date, was offered for adoption by </w:t>
      </w:r>
      <w:r w:rsidR="00D97244">
        <w:t xml:space="preserve">Alderman Bennett </w:t>
      </w:r>
      <w:r>
        <w:t xml:space="preserve">and seconded by </w:t>
      </w:r>
      <w:r w:rsidR="00D97244">
        <w:t>Alder</w:t>
      </w:r>
      <w:r>
        <w:t>man</w:t>
      </w:r>
      <w:r w:rsidR="00BF1D7C">
        <w:t xml:space="preserve"> </w:t>
      </w:r>
      <w:r w:rsidR="00D97244">
        <w:t>McGregor:</w:t>
      </w:r>
    </w:p>
    <w:p w:rsidR="00492168" w:rsidRPr="00B46B81" w:rsidRDefault="00F856C9">
      <w:pPr>
        <w:pStyle w:val="BOLDCENTERED"/>
      </w:pPr>
      <w:proofErr w:type="gramStart"/>
      <w:r w:rsidRPr="00B46B81">
        <w:t>ORDINANCE NO.</w:t>
      </w:r>
      <w:proofErr w:type="gramEnd"/>
      <w:r w:rsidRPr="00B46B81">
        <w:t xml:space="preserve"> </w:t>
      </w:r>
      <w:r w:rsidR="0089200C">
        <w:t>1</w:t>
      </w:r>
      <w:r w:rsidR="00D97244">
        <w:t>7</w:t>
      </w:r>
      <w:r w:rsidR="0089200C">
        <w:t>-</w:t>
      </w:r>
      <w:r w:rsidR="00D97244">
        <w:t>15</w:t>
      </w:r>
      <w:r w:rsidR="0089200C">
        <w:t>-</w:t>
      </w:r>
      <w:r w:rsidR="00D97244">
        <w:t>02A</w:t>
      </w:r>
    </w:p>
    <w:p w:rsidR="00492168" w:rsidRDefault="00F856C9">
      <w:pPr>
        <w:pStyle w:val="ResolutionCaption"/>
      </w:pPr>
      <w:r w:rsidRPr="0020240D">
        <w:t xml:space="preserve">An ordinance amending Ordinance No. </w:t>
      </w:r>
      <w:r w:rsidR="0089200C">
        <w:t>17-15-02</w:t>
      </w:r>
      <w:r w:rsidRPr="0020240D">
        <w:t xml:space="preserve"> adopted on </w:t>
      </w:r>
      <w:r w:rsidR="0089200C">
        <w:t>March 21, 2017</w:t>
      </w:r>
      <w:r w:rsidRPr="0020240D">
        <w:t xml:space="preserve">, by the Mayor and Council of the Town of </w:t>
      </w:r>
      <w:r w:rsidR="0089200C">
        <w:t>Pearl River</w:t>
      </w:r>
      <w:r w:rsidRPr="0020240D">
        <w:t xml:space="preserve">, State of Louisiana, to provide </w:t>
      </w:r>
      <w:r w:rsidR="0089200C">
        <w:t xml:space="preserve">for a $1,000,000 increase in the authorized maximum principal amount of the Town's Taxable Sales Tax Bond, Series 2017, </w:t>
      </w:r>
      <w:r w:rsidRPr="0020240D">
        <w:t>and providing for other matters in connection therewith</w:t>
      </w:r>
      <w:r>
        <w:t>.</w:t>
      </w:r>
    </w:p>
    <w:p w:rsidR="0020240D" w:rsidRPr="0020240D" w:rsidRDefault="00F856C9" w:rsidP="0020240D">
      <w:pPr>
        <w:pStyle w:val="BodyText"/>
      </w:pPr>
      <w:r w:rsidRPr="00BF1D7C">
        <w:rPr>
          <w:b/>
        </w:rPr>
        <w:t>WHEREAS</w:t>
      </w:r>
      <w:r w:rsidRPr="0020240D">
        <w:t xml:space="preserve">, </w:t>
      </w:r>
      <w:r w:rsidR="00D34DD4">
        <w:t xml:space="preserve">this </w:t>
      </w:r>
      <w:r w:rsidR="00D34DD4" w:rsidRPr="0020240D">
        <w:t xml:space="preserve">Mayor and Council (the </w:t>
      </w:r>
      <w:r w:rsidR="00D34DD4">
        <w:t>"</w:t>
      </w:r>
      <w:r w:rsidR="00D34DD4" w:rsidRPr="0020240D">
        <w:t>Governing Authority</w:t>
      </w:r>
      <w:r w:rsidR="00D34DD4">
        <w:t>"</w:t>
      </w:r>
      <w:r w:rsidR="00D34DD4" w:rsidRPr="0020240D">
        <w:t xml:space="preserve">) of the Town of </w:t>
      </w:r>
      <w:r w:rsidR="00D34DD4">
        <w:t>Pearl River</w:t>
      </w:r>
      <w:r w:rsidR="00D34DD4" w:rsidRPr="0020240D">
        <w:t xml:space="preserve">, State of Louisiana (the </w:t>
      </w:r>
      <w:r w:rsidR="00D34DD4">
        <w:t>"Town"</w:t>
      </w:r>
      <w:r w:rsidR="00D34DD4" w:rsidRPr="0020240D">
        <w:t>)</w:t>
      </w:r>
      <w:r w:rsidR="00D34DD4">
        <w:t xml:space="preserve">, adopted </w:t>
      </w:r>
      <w:r w:rsidR="0089200C" w:rsidRPr="0020240D">
        <w:t xml:space="preserve">Ordinance No. </w:t>
      </w:r>
      <w:r w:rsidR="0089200C">
        <w:t>17-15-02</w:t>
      </w:r>
      <w:r w:rsidR="0089200C" w:rsidRPr="0020240D">
        <w:t xml:space="preserve"> on </w:t>
      </w:r>
      <w:r w:rsidR="0089200C">
        <w:t xml:space="preserve">March 21, 2017 </w:t>
      </w:r>
      <w:r w:rsidR="0089200C" w:rsidRPr="0020240D">
        <w:t xml:space="preserve">(the </w:t>
      </w:r>
      <w:r w:rsidR="0089200C">
        <w:t>"2017 Ordinance"</w:t>
      </w:r>
      <w:r w:rsidR="0089200C" w:rsidRPr="0020240D">
        <w:t xml:space="preserve">), </w:t>
      </w:r>
      <w:r w:rsidR="00D34DD4">
        <w:t xml:space="preserve">authorizing </w:t>
      </w:r>
      <w:r w:rsidRPr="0020240D">
        <w:t xml:space="preserve">the issuance </w:t>
      </w:r>
      <w:r w:rsidR="00D34DD4">
        <w:t xml:space="preserve">by the Town </w:t>
      </w:r>
      <w:r w:rsidRPr="0020240D">
        <w:t xml:space="preserve">of not exceeding </w:t>
      </w:r>
      <w:r w:rsidR="0089200C">
        <w:t xml:space="preserve">Two </w:t>
      </w:r>
      <w:r w:rsidRPr="0020240D">
        <w:t>Million Dollars ($</w:t>
      </w:r>
      <w:r w:rsidR="00D34DD4">
        <w:t>2</w:t>
      </w:r>
      <w:r w:rsidRPr="0020240D">
        <w:t xml:space="preserve">,000,000) of Taxable </w:t>
      </w:r>
      <w:r w:rsidR="0089200C">
        <w:t xml:space="preserve">Sales Tax </w:t>
      </w:r>
      <w:r w:rsidRPr="0020240D">
        <w:t>Bonds, Series 201</w:t>
      </w:r>
      <w:r w:rsidR="0089200C">
        <w:t>7</w:t>
      </w:r>
      <w:r w:rsidRPr="0020240D">
        <w:t xml:space="preserve"> (the </w:t>
      </w:r>
      <w:r w:rsidR="00BF1D7C">
        <w:t>"</w:t>
      </w:r>
      <w:r w:rsidR="0089200C">
        <w:t>Series 2017</w:t>
      </w:r>
      <w:r w:rsidRPr="0020240D">
        <w:t xml:space="preserve"> Bonds</w:t>
      </w:r>
      <w:r w:rsidR="00BF1D7C">
        <w:t>"</w:t>
      </w:r>
      <w:r w:rsidRPr="0020240D">
        <w:t xml:space="preserve">), for the purpose of acquiring and constructing additions, extensions and improvements to the </w:t>
      </w:r>
      <w:r w:rsidR="0089200C">
        <w:t>sewerage portion of the Town's combined water and sewerage system</w:t>
      </w:r>
      <w:r w:rsidRPr="0020240D">
        <w:t xml:space="preserve"> (the </w:t>
      </w:r>
      <w:r w:rsidR="00BF1D7C">
        <w:t>"</w:t>
      </w:r>
      <w:r w:rsidRPr="0020240D">
        <w:t>System</w:t>
      </w:r>
      <w:r w:rsidR="00BF1D7C">
        <w:t>"</w:t>
      </w:r>
      <w:r w:rsidRPr="0020240D">
        <w:t xml:space="preserve">), including, but necessarily limited to, equipment, accessories and fixtures therefor (the </w:t>
      </w:r>
      <w:r w:rsidR="00BF1D7C">
        <w:t>"</w:t>
      </w:r>
      <w:r w:rsidRPr="0020240D">
        <w:t>Project</w:t>
      </w:r>
      <w:r w:rsidR="00BF1D7C">
        <w:t>"</w:t>
      </w:r>
      <w:r w:rsidRPr="0020240D">
        <w:t xml:space="preserve">) and paying costs of issuing the </w:t>
      </w:r>
      <w:r w:rsidR="0089200C">
        <w:t xml:space="preserve">Series 2017 </w:t>
      </w:r>
      <w:r w:rsidRPr="0020240D">
        <w:t>Bonds; and</w:t>
      </w:r>
    </w:p>
    <w:p w:rsidR="0020240D" w:rsidRPr="0020240D" w:rsidRDefault="00F856C9" w:rsidP="0020240D">
      <w:pPr>
        <w:pStyle w:val="BodyText"/>
      </w:pPr>
      <w:r w:rsidRPr="00BF1D7C">
        <w:rPr>
          <w:b/>
        </w:rPr>
        <w:t>WHEREAS</w:t>
      </w:r>
      <w:r w:rsidRPr="0020240D">
        <w:t xml:space="preserve">, </w:t>
      </w:r>
      <w:r w:rsidR="0089200C">
        <w:t xml:space="preserve">pursuant to the 2017 Ordinance </w:t>
      </w:r>
      <w:r w:rsidRPr="0020240D">
        <w:t xml:space="preserve">the </w:t>
      </w:r>
      <w:r w:rsidR="00BF1D7C">
        <w:t>Town</w:t>
      </w:r>
      <w:r w:rsidRPr="0020240D">
        <w:t xml:space="preserve"> has </w:t>
      </w:r>
      <w:r w:rsidR="00051C49" w:rsidRPr="0020240D">
        <w:t>(</w:t>
      </w:r>
      <w:proofErr w:type="spellStart"/>
      <w:r w:rsidR="00051C49" w:rsidRPr="0020240D">
        <w:t>i</w:t>
      </w:r>
      <w:proofErr w:type="spellEnd"/>
      <w:r w:rsidR="00051C49" w:rsidRPr="0020240D">
        <w:t xml:space="preserve">) executed a </w:t>
      </w:r>
      <w:r w:rsidR="00051C49">
        <w:t xml:space="preserve">Commitment Agreement and a </w:t>
      </w:r>
      <w:r w:rsidR="00051C49" w:rsidRPr="0020240D">
        <w:t xml:space="preserve">Loan and Pledge Agreement, </w:t>
      </w:r>
      <w:r w:rsidR="00051C49">
        <w:t xml:space="preserve">both </w:t>
      </w:r>
      <w:r w:rsidR="00051C49" w:rsidRPr="0020240D">
        <w:t xml:space="preserve">dated </w:t>
      </w:r>
      <w:r w:rsidR="00051C49">
        <w:t>as of November 1, 2017</w:t>
      </w:r>
      <w:r w:rsidR="00051C49" w:rsidRPr="0020240D">
        <w:t>, by and between the Louisiana Department of</w:t>
      </w:r>
      <w:r w:rsidR="00051C49">
        <w:t xml:space="preserve"> Environmental Quality (the "Department") </w:t>
      </w:r>
      <w:r w:rsidR="00051C49" w:rsidRPr="0020240D">
        <w:t xml:space="preserve">and the </w:t>
      </w:r>
      <w:r w:rsidR="00051C49">
        <w:t>Town</w:t>
      </w:r>
      <w:r w:rsidR="00051C49" w:rsidRPr="0020240D">
        <w:t xml:space="preserve">, pertaining to the Project, </w:t>
      </w:r>
      <w:r w:rsidR="00051C49">
        <w:t xml:space="preserve">the </w:t>
      </w:r>
      <w:r w:rsidR="00051C49" w:rsidRPr="0020240D">
        <w:t xml:space="preserve">System and </w:t>
      </w:r>
      <w:r w:rsidR="00051C49">
        <w:t>the Series 2017</w:t>
      </w:r>
      <w:r w:rsidR="00051C49" w:rsidRPr="0020240D">
        <w:t xml:space="preserve"> Bond (the </w:t>
      </w:r>
      <w:r w:rsidR="00051C49">
        <w:t>"Loan Documents"</w:t>
      </w:r>
      <w:r w:rsidR="00051C49" w:rsidRPr="0020240D">
        <w:t xml:space="preserve">) </w:t>
      </w:r>
      <w:r w:rsidRPr="0020240D">
        <w:t>(i</w:t>
      </w:r>
      <w:r w:rsidR="00051C49">
        <w:t>i</w:t>
      </w:r>
      <w:r w:rsidRPr="0020240D">
        <w:t xml:space="preserve">) delivered its Taxable </w:t>
      </w:r>
      <w:r w:rsidR="0089200C">
        <w:t xml:space="preserve">Sales Tax </w:t>
      </w:r>
      <w:r w:rsidRPr="0020240D">
        <w:t xml:space="preserve">Bond, </w:t>
      </w:r>
      <w:r w:rsidR="0089200C">
        <w:t>Series 2017</w:t>
      </w:r>
      <w:r w:rsidRPr="0020240D">
        <w:t>, in the denomination of $</w:t>
      </w:r>
      <w:r w:rsidR="0089200C">
        <w:t>2</w:t>
      </w:r>
      <w:r w:rsidRPr="0020240D">
        <w:t>,000,000 (</w:t>
      </w:r>
      <w:r w:rsidR="00BF1D7C">
        <w:t>the "</w:t>
      </w:r>
      <w:r w:rsidR="0089200C">
        <w:t>Series 2017</w:t>
      </w:r>
      <w:r w:rsidRPr="0020240D">
        <w:t xml:space="preserve"> Bond</w:t>
      </w:r>
      <w:r w:rsidR="00BF1D7C">
        <w:t>"</w:t>
      </w:r>
      <w:r w:rsidRPr="0020240D">
        <w:t>)</w:t>
      </w:r>
      <w:r w:rsidR="00051C49">
        <w:t xml:space="preserve"> to the Department</w:t>
      </w:r>
      <w:r w:rsidRPr="0020240D">
        <w:t xml:space="preserve">, the proceeds of which, along with other funds available to the </w:t>
      </w:r>
      <w:r w:rsidR="00BF1D7C">
        <w:t>Town</w:t>
      </w:r>
      <w:r w:rsidRPr="0020240D">
        <w:t xml:space="preserve">, are being advanced </w:t>
      </w:r>
      <w:r w:rsidR="00051C49">
        <w:t xml:space="preserve">by the Department </w:t>
      </w:r>
      <w:r w:rsidRPr="0020240D">
        <w:t>as needed to pay costs of the Project and; and</w:t>
      </w:r>
    </w:p>
    <w:p w:rsidR="0020240D" w:rsidRPr="0020240D" w:rsidRDefault="00F856C9" w:rsidP="0020240D">
      <w:pPr>
        <w:pStyle w:val="BodyText"/>
      </w:pPr>
      <w:r w:rsidRPr="00BF1D7C">
        <w:rPr>
          <w:b/>
        </w:rPr>
        <w:t>WHEREAS</w:t>
      </w:r>
      <w:r w:rsidRPr="0020240D">
        <w:t xml:space="preserve">, </w:t>
      </w:r>
      <w:r w:rsidR="00BF1D7C">
        <w:t xml:space="preserve">this </w:t>
      </w:r>
      <w:r w:rsidR="0089200C">
        <w:t>G</w:t>
      </w:r>
      <w:r w:rsidR="00BF1D7C">
        <w:t xml:space="preserve">overning </w:t>
      </w:r>
      <w:r w:rsidR="0089200C">
        <w:t>A</w:t>
      </w:r>
      <w:r w:rsidR="00BF1D7C">
        <w:t xml:space="preserve">uthority has found and determined that </w:t>
      </w:r>
      <w:r w:rsidRPr="0020240D">
        <w:t>an additional $</w:t>
      </w:r>
      <w:r w:rsidR="0089200C">
        <w:t>1,000</w:t>
      </w:r>
      <w:r w:rsidRPr="0020240D">
        <w:t xml:space="preserve">,000 is needed by the </w:t>
      </w:r>
      <w:r w:rsidR="00BF1D7C">
        <w:t>Town</w:t>
      </w:r>
      <w:r w:rsidRPr="0020240D">
        <w:t xml:space="preserve"> to provide sufficient funding for </w:t>
      </w:r>
      <w:r w:rsidR="0089200C">
        <w:t xml:space="preserve">the Project, and the Department has issued a written commitment to make an additional $1,000,000 available to the Town by way of an </w:t>
      </w:r>
      <w:r w:rsidR="00051C49">
        <w:t xml:space="preserve">increase in </w:t>
      </w:r>
      <w:r w:rsidR="0089200C">
        <w:t>the maximum authorized principal amount of the Series 2017 Bond from $2,000,000 to $3,000,000</w:t>
      </w:r>
      <w:r w:rsidRPr="0020240D">
        <w:t>; and</w:t>
      </w:r>
    </w:p>
    <w:p w:rsidR="0020240D" w:rsidRPr="0020240D" w:rsidRDefault="00F856C9" w:rsidP="0020240D">
      <w:pPr>
        <w:pStyle w:val="BodyText"/>
      </w:pPr>
      <w:r w:rsidRPr="00BF1D7C">
        <w:rPr>
          <w:b/>
        </w:rPr>
        <w:t>WHEREAS</w:t>
      </w:r>
      <w:r w:rsidRPr="0020240D">
        <w:t xml:space="preserve">, the </w:t>
      </w:r>
      <w:r w:rsidR="00BF1D7C">
        <w:t>Town</w:t>
      </w:r>
      <w:r w:rsidRPr="0020240D">
        <w:t xml:space="preserve"> wishes to amend the </w:t>
      </w:r>
      <w:r w:rsidR="0089200C">
        <w:t>2017 Ordinance</w:t>
      </w:r>
      <w:r w:rsidRPr="0020240D">
        <w:t xml:space="preserve"> to provide for the </w:t>
      </w:r>
      <w:r w:rsidR="0089200C">
        <w:t xml:space="preserve">incurrence </w:t>
      </w:r>
      <w:r w:rsidRPr="0020240D">
        <w:t xml:space="preserve">of said additional </w:t>
      </w:r>
      <w:r w:rsidR="0089200C">
        <w:t xml:space="preserve">One Million </w:t>
      </w:r>
      <w:r w:rsidRPr="0020240D">
        <w:t>Dollars ($</w:t>
      </w:r>
      <w:r w:rsidR="0089200C">
        <w:t>1,000</w:t>
      </w:r>
      <w:r w:rsidRPr="0020240D">
        <w:t xml:space="preserve">,000) of </w:t>
      </w:r>
      <w:r w:rsidR="0089200C">
        <w:t xml:space="preserve">indebtedness, to be represented by a replacement Series 2017 Bond at the higher authorized principal amount, and </w:t>
      </w:r>
      <w:r w:rsidRPr="0020240D">
        <w:t>through the adoption of this ordinance, herein referred to as the</w:t>
      </w:r>
      <w:r w:rsidR="007075C3">
        <w:t xml:space="preserve"> </w:t>
      </w:r>
      <w:r w:rsidR="00BF1D7C">
        <w:t>"</w:t>
      </w:r>
      <w:r w:rsidRPr="0020240D">
        <w:t>Amending Ordinance</w:t>
      </w:r>
      <w:r w:rsidR="00BF1D7C">
        <w:t>"</w:t>
      </w:r>
      <w:r w:rsidRPr="0020240D">
        <w:t xml:space="preserve">; </w:t>
      </w:r>
    </w:p>
    <w:p w:rsidR="0020240D" w:rsidRPr="0020240D" w:rsidRDefault="00F856C9" w:rsidP="0020240D">
      <w:pPr>
        <w:pStyle w:val="BodyText"/>
      </w:pPr>
      <w:r w:rsidRPr="00BF1D7C">
        <w:rPr>
          <w:b/>
        </w:rPr>
        <w:t>NOW, THEREFORE, BE IT ORDAINED</w:t>
      </w:r>
      <w:r w:rsidRPr="0020240D">
        <w:t xml:space="preserve"> by the Mayor and Council of the Town of </w:t>
      </w:r>
      <w:r w:rsidR="0089200C">
        <w:t>Pearl River</w:t>
      </w:r>
      <w:r w:rsidRPr="0020240D">
        <w:t xml:space="preserve">, State of Louisiana, acting as the governing authority of the </w:t>
      </w:r>
      <w:r w:rsidR="00BF1D7C">
        <w:t>Town</w:t>
      </w:r>
      <w:r w:rsidRPr="0020240D">
        <w:t>, that:</w:t>
      </w:r>
    </w:p>
    <w:p w:rsidR="00BF1D7C" w:rsidRDefault="00F856C9" w:rsidP="0020240D">
      <w:pPr>
        <w:pStyle w:val="Heading1"/>
      </w:pPr>
      <w:proofErr w:type="gramStart"/>
      <w:r w:rsidRPr="0020240D">
        <w:rPr>
          <w:u w:val="single"/>
        </w:rPr>
        <w:lastRenderedPageBreak/>
        <w:t>Definitions</w:t>
      </w:r>
      <w:r w:rsidRPr="0020240D">
        <w:t>.</w:t>
      </w:r>
      <w:proofErr w:type="gramEnd"/>
      <w:r w:rsidRPr="0020240D">
        <w:t xml:space="preserve">  In</w:t>
      </w:r>
      <w:r w:rsidR="007075C3">
        <w:t xml:space="preserve"> </w:t>
      </w:r>
      <w:r w:rsidRPr="0020240D">
        <w:t xml:space="preserve">addition to the words and phrases defined in the preamble hereto, capitalized terms used herein shall have the meaning given such terms in the </w:t>
      </w:r>
      <w:r w:rsidR="0089200C">
        <w:t>2017 Ordinance</w:t>
      </w:r>
      <w:r>
        <w:t>, except as follows:</w:t>
      </w:r>
    </w:p>
    <w:p w:rsidR="00427D7A" w:rsidRDefault="00F856C9" w:rsidP="00B46B81">
      <w:pPr>
        <w:pStyle w:val="BodyText"/>
      </w:pPr>
      <w:r w:rsidRPr="00B46B81">
        <w:rPr>
          <w:b/>
          <w:i/>
        </w:rPr>
        <w:t>"Bond"</w:t>
      </w:r>
      <w:r>
        <w:t xml:space="preserve"> or </w:t>
      </w:r>
      <w:r w:rsidRPr="00B46B81">
        <w:rPr>
          <w:b/>
          <w:i/>
        </w:rPr>
        <w:t>"Bonds"</w:t>
      </w:r>
      <w:r>
        <w:t xml:space="preserve"> means the Town's Taxable Sales Tax Bonds, </w:t>
      </w:r>
      <w:r w:rsidR="0089200C">
        <w:t>Series 2017</w:t>
      </w:r>
      <w:r>
        <w:t xml:space="preserve">, issued  by this Bond Ordinance in the total aggregate principal amount of not exceeding Three Million Dollars ($3,000,000), and any bond of said issue, whether initially delivered or issued in exchange for, upon transfer of, or </w:t>
      </w:r>
      <w:r>
        <w:rPr>
          <w:i/>
        </w:rPr>
        <w:t xml:space="preserve">in </w:t>
      </w:r>
      <w:r w:rsidRPr="00427D7A">
        <w:t>lieu</w:t>
      </w:r>
      <w:r>
        <w:t xml:space="preserve"> of any previously issued</w:t>
      </w:r>
    </w:p>
    <w:p w:rsidR="00BF1D7C" w:rsidRDefault="00F856C9" w:rsidP="00B46B81">
      <w:pPr>
        <w:pStyle w:val="BodyText"/>
      </w:pPr>
      <w:r w:rsidRPr="00B46B81">
        <w:rPr>
          <w:b/>
          <w:i/>
        </w:rPr>
        <w:t>"Bond Ordinance"</w:t>
      </w:r>
      <w:r>
        <w:t xml:space="preserve"> means </w:t>
      </w:r>
      <w:r w:rsidR="00427D7A" w:rsidRPr="0020240D">
        <w:t xml:space="preserve">Ordinance No. </w:t>
      </w:r>
      <w:r w:rsidR="00427D7A">
        <w:t>17-15-02</w:t>
      </w:r>
      <w:r>
        <w:t xml:space="preserve"> and this ordinance authorizing the issuance of the Bonds</w:t>
      </w:r>
      <w:r w:rsidR="00427D7A">
        <w:t xml:space="preserve"> in the increased maximum authorized principal amount of $3,000,000</w:t>
      </w:r>
      <w:r>
        <w:t>.</w:t>
      </w:r>
    </w:p>
    <w:p w:rsidR="00BF1D7C" w:rsidRDefault="00F856C9" w:rsidP="0020240D">
      <w:pPr>
        <w:pStyle w:val="Heading1"/>
      </w:pPr>
      <w:proofErr w:type="gramStart"/>
      <w:r w:rsidRPr="0020240D">
        <w:rPr>
          <w:u w:val="single"/>
        </w:rPr>
        <w:t xml:space="preserve">Amendment of the </w:t>
      </w:r>
      <w:r w:rsidR="00427D7A">
        <w:rPr>
          <w:u w:val="single"/>
        </w:rPr>
        <w:t xml:space="preserve">2017 </w:t>
      </w:r>
      <w:r w:rsidRPr="0020240D">
        <w:rPr>
          <w:u w:val="single"/>
        </w:rPr>
        <w:t>Ordinance</w:t>
      </w:r>
      <w:r w:rsidRPr="0020240D">
        <w:t>.</w:t>
      </w:r>
      <w:proofErr w:type="gramEnd"/>
      <w:r w:rsidRPr="0020240D">
        <w:t xml:space="preserve">  The </w:t>
      </w:r>
      <w:r w:rsidR="0089200C">
        <w:t>2017 Ordinance</w:t>
      </w:r>
      <w:r w:rsidRPr="0020240D">
        <w:t xml:space="preserve"> is hereby amended to provide for the </w:t>
      </w:r>
      <w:r w:rsidR="00427D7A">
        <w:t xml:space="preserve">incurring of </w:t>
      </w:r>
      <w:r w:rsidRPr="0020240D">
        <w:t xml:space="preserve">an additional </w:t>
      </w:r>
      <w:r w:rsidR="00427D7A">
        <w:t xml:space="preserve">One Million </w:t>
      </w:r>
      <w:r w:rsidRPr="0020240D">
        <w:t>Dollars ($</w:t>
      </w:r>
      <w:r w:rsidR="00427D7A">
        <w:t>1,000</w:t>
      </w:r>
      <w:r w:rsidRPr="0020240D">
        <w:t xml:space="preserve">,000) of </w:t>
      </w:r>
      <w:r w:rsidR="00427D7A">
        <w:t xml:space="preserve">indebtedness </w:t>
      </w:r>
      <w:r w:rsidRPr="0020240D">
        <w:t xml:space="preserve">in accordance with and pursuant to the provisions in the </w:t>
      </w:r>
      <w:r w:rsidR="0089200C">
        <w:t>2017 Ordinance</w:t>
      </w:r>
      <w:r w:rsidRPr="0020240D">
        <w:t>, as a</w:t>
      </w:r>
      <w:r w:rsidR="00E83779">
        <w:t xml:space="preserve">mended hereby.  The Town shall prepare and deliver to the Department, in exchange for the Series 2017 Bond numbered R-1 in the original principal amount of not exceeding $2,000,000 (which original bond shall then be cancelled and destroyed), a replacement bond numbered R-2, also designated as "Taxable Sales Tax Bond, Series 2017," in the increased maximum authorized amount of </w:t>
      </w:r>
      <w:r w:rsidR="00051C49">
        <w:t>Three Million Dollars (</w:t>
      </w:r>
      <w:r w:rsidR="00E83779">
        <w:t>$3,000,000</w:t>
      </w:r>
      <w:r w:rsidR="00051C49">
        <w:t>)</w:t>
      </w:r>
      <w:r w:rsidR="00E83779">
        <w:t xml:space="preserve"> (the "Replacement Bond").  The Replacement Bond shall be in </w:t>
      </w:r>
      <w:r w:rsidR="006D6CFA">
        <w:t xml:space="preserve">substantially the form attached as </w:t>
      </w:r>
      <w:r w:rsidR="00E83779">
        <w:t xml:space="preserve">Exhibit A </w:t>
      </w:r>
      <w:r w:rsidR="006D6CFA">
        <w:t>hereto</w:t>
      </w:r>
      <w:r w:rsidR="00E83779">
        <w:t xml:space="preserve">, shall be signed by the Mayor and </w:t>
      </w:r>
      <w:r w:rsidR="00A95F1B">
        <w:t>Town Clerk</w:t>
      </w:r>
      <w:r w:rsidR="00E83779">
        <w:t xml:space="preserve">, and shall include in Schedule A </w:t>
      </w:r>
      <w:r w:rsidR="00051C49">
        <w:t xml:space="preserve">attached thereto </w:t>
      </w:r>
      <w:r w:rsidR="006E7F31">
        <w:t>-</w:t>
      </w:r>
      <w:r w:rsidR="00E83779">
        <w:t>all previous purchase price payments made by the Department to the Town prior the delivery of the Replacement Bond.</w:t>
      </w:r>
    </w:p>
    <w:p w:rsidR="00BF1D7C" w:rsidRDefault="00F856C9" w:rsidP="00B46B81">
      <w:pPr>
        <w:pStyle w:val="BodyText"/>
      </w:pPr>
      <w:r w:rsidRPr="00BF1D7C">
        <w:t xml:space="preserve">The </w:t>
      </w:r>
      <w:r w:rsidR="00E83779">
        <w:t xml:space="preserve">increased principal amount represented by the Replacement Bond is </w:t>
      </w:r>
      <w:r w:rsidRPr="00BF1D7C">
        <w:t>hereby awarded to and sold to the Department at a price of par plus accrued interest, if any, under the terms and conditions set forth in the Loan Agreement</w:t>
      </w:r>
      <w:r>
        <w:t>, as amended</w:t>
      </w:r>
      <w:r w:rsidRPr="00BF1D7C">
        <w:t xml:space="preserve">, and after </w:t>
      </w:r>
      <w:r w:rsidR="00E83779">
        <w:t xml:space="preserve">its </w:t>
      </w:r>
      <w:r w:rsidRPr="00BF1D7C">
        <w:t xml:space="preserve">execution the </w:t>
      </w:r>
      <w:r w:rsidR="00E83779">
        <w:t xml:space="preserve">Replacement Bond </w:t>
      </w:r>
      <w:r w:rsidRPr="00BF1D7C">
        <w:t xml:space="preserve">shall be delivered to the Department or its agents or assigns.  Pursuant to R.S. 39:1426(B), the </w:t>
      </w:r>
      <w:r>
        <w:t>Town</w:t>
      </w:r>
      <w:r w:rsidRPr="00BF1D7C">
        <w:t xml:space="preserve"> has determined to sell the </w:t>
      </w:r>
      <w:r w:rsidR="00E83779">
        <w:t xml:space="preserve">additional authorized principal amount represented by the Replacement Bond to the Department </w:t>
      </w:r>
      <w:r w:rsidRPr="00BF1D7C">
        <w:t xml:space="preserve">at a private sale without necessity of publication of a notice of sale.  It is understood that the purchase price of the </w:t>
      </w:r>
      <w:r w:rsidR="00E83779">
        <w:t xml:space="preserve">Replacement Bond </w:t>
      </w:r>
      <w:r w:rsidRPr="00BF1D7C">
        <w:t xml:space="preserve">will </w:t>
      </w:r>
      <w:r w:rsidR="00E83779">
        <w:t xml:space="preserve">continue to </w:t>
      </w:r>
      <w:r w:rsidRPr="00BF1D7C">
        <w:t xml:space="preserve">be paid by the Department to the </w:t>
      </w:r>
      <w:r>
        <w:t xml:space="preserve">Town </w:t>
      </w:r>
      <w:r w:rsidRPr="00BF1D7C">
        <w:t>in installments, in the manner and under the terms and conditions set forth in the Loan Agreement</w:t>
      </w:r>
      <w:r>
        <w:t>, as amended.</w:t>
      </w:r>
    </w:p>
    <w:p w:rsidR="0020240D" w:rsidRDefault="00F856C9" w:rsidP="0020240D">
      <w:pPr>
        <w:pStyle w:val="BodyText"/>
      </w:pPr>
      <w:r w:rsidRPr="0020240D">
        <w:t xml:space="preserve">The </w:t>
      </w:r>
      <w:r w:rsidR="00E83779">
        <w:t xml:space="preserve">Replacement Bond </w:t>
      </w:r>
      <w:r w:rsidRPr="0020240D">
        <w:t xml:space="preserve">shall mature in </w:t>
      </w:r>
      <w:r w:rsidR="00E83779">
        <w:t>twenty (20)</w:t>
      </w:r>
      <w:r w:rsidRPr="0020240D">
        <w:t xml:space="preserve"> installments of principal,</w:t>
      </w:r>
      <w:r w:rsidR="007075C3">
        <w:t xml:space="preserve"> </w:t>
      </w:r>
      <w:r w:rsidRPr="0020240D">
        <w:t xml:space="preserve">payable annually on each </w:t>
      </w:r>
      <w:r w:rsidR="00E83779">
        <w:t>March 1, commencing March 1, 2020</w:t>
      </w:r>
      <w:r w:rsidRPr="0020240D">
        <w:t xml:space="preserve">, and each annual installment shall be the applicable percentage shown in the following table, rounded to the nearest One Thousand Dollars ($1,000), of the outstanding principal amount of the </w:t>
      </w:r>
      <w:r w:rsidR="00E83779">
        <w:t xml:space="preserve">Replacement Bond </w:t>
      </w:r>
      <w:r w:rsidRPr="0020240D">
        <w:t>on the day before the ap</w:t>
      </w:r>
      <w:r w:rsidR="006E7F31">
        <w:t>plicable Principal Payment Date.  All such payments are within the originally approved maximum term of twenty-two (22) years from the original delivery date of the Series 2017 Bonds, which was November 21, 2017.</w:t>
      </w:r>
    </w:p>
    <w:p w:rsidR="00E83779" w:rsidRDefault="00F856C9">
      <w:pPr>
        <w:pStyle w:val="DSSchedHeading"/>
        <w:keepNext/>
        <w:tabs>
          <w:tab w:val="clear" w:pos="3240"/>
          <w:tab w:val="clear" w:pos="3960"/>
          <w:tab w:val="clear" w:pos="4680"/>
          <w:tab w:val="clear" w:pos="5280"/>
          <w:tab w:val="clear" w:pos="5880"/>
          <w:tab w:val="clear" w:pos="6600"/>
          <w:tab w:val="clear" w:pos="7080"/>
          <w:tab w:val="clear" w:pos="7800"/>
          <w:tab w:val="clear" w:pos="8520"/>
          <w:tab w:val="left" w:pos="720"/>
          <w:tab w:val="center" w:pos="1440"/>
          <w:tab w:val="right" w:pos="2160"/>
          <w:tab w:val="center" w:pos="3600"/>
          <w:tab w:val="right" w:pos="4320"/>
          <w:tab w:val="left" w:pos="5040"/>
          <w:tab w:val="center" w:pos="5760"/>
          <w:tab w:val="right" w:pos="6480"/>
          <w:tab w:val="left" w:pos="7110"/>
          <w:tab w:val="center" w:pos="7920"/>
          <w:tab w:val="right" w:pos="8640"/>
        </w:tabs>
      </w:pPr>
      <w:r w:rsidRPr="00E83779">
        <w:lastRenderedPageBreak/>
        <w:tab/>
      </w:r>
      <w:r w:rsidRPr="00E83779">
        <w:tab/>
        <w:t>Date</w:t>
      </w:r>
      <w:r w:rsidRPr="00E83779">
        <w:tab/>
      </w:r>
      <w:r w:rsidRPr="00E83779">
        <w:tab/>
      </w:r>
      <w:r w:rsidRPr="00E83779">
        <w:tab/>
        <w:t>Percentage</w:t>
      </w:r>
      <w:r w:rsidRPr="00E83779">
        <w:tab/>
      </w:r>
      <w:r w:rsidRPr="00E83779">
        <w:tab/>
      </w:r>
      <w:r w:rsidRPr="00E83779">
        <w:tab/>
        <w:t>Date</w:t>
      </w:r>
      <w:r w:rsidRPr="00E83779">
        <w:tab/>
      </w:r>
      <w:r w:rsidRPr="00E83779">
        <w:tab/>
      </w:r>
      <w:r w:rsidRPr="00E83779">
        <w:tab/>
        <w:t>Percentage</w:t>
      </w:r>
      <w:r w:rsidRPr="00E83779">
        <w:br/>
      </w:r>
      <w:r>
        <w:tab/>
      </w:r>
      <w:r>
        <w:rPr>
          <w:u w:val="single"/>
        </w:rPr>
        <w:tab/>
        <w:t>(March 1)</w:t>
      </w:r>
      <w:r>
        <w:rPr>
          <w:u w:val="single"/>
        </w:rPr>
        <w:tab/>
      </w:r>
      <w:r>
        <w:tab/>
      </w:r>
      <w:r>
        <w:rPr>
          <w:u w:val="single"/>
        </w:rPr>
        <w:tab/>
        <w:t>of Principal</w:t>
      </w:r>
      <w:r>
        <w:rPr>
          <w:u w:val="single"/>
        </w:rPr>
        <w:tab/>
      </w:r>
      <w:r>
        <w:tab/>
      </w:r>
      <w:r>
        <w:rPr>
          <w:u w:val="single"/>
        </w:rPr>
        <w:tab/>
        <w:t>(March 1)</w:t>
      </w:r>
      <w:r>
        <w:rPr>
          <w:u w:val="single"/>
        </w:rPr>
        <w:tab/>
      </w:r>
      <w:r>
        <w:tab/>
      </w:r>
      <w:r>
        <w:rPr>
          <w:u w:val="single"/>
        </w:rPr>
        <w:tab/>
        <w:t>of Principal</w:t>
      </w:r>
      <w:r>
        <w:rPr>
          <w:u w:val="single"/>
        </w:rPr>
        <w:tab/>
      </w:r>
    </w:p>
    <w:p w:rsidR="00E83779" w:rsidRDefault="00F856C9" w:rsidP="00E83779">
      <w:pPr>
        <w:pStyle w:val="DSSchedBody"/>
        <w:keepNext/>
        <w:keepLines/>
        <w:tabs>
          <w:tab w:val="clear" w:pos="2160"/>
          <w:tab w:val="clear" w:pos="3840"/>
          <w:tab w:val="clear" w:pos="5880"/>
          <w:tab w:val="clear" w:pos="7680"/>
          <w:tab w:val="center" w:pos="1440"/>
          <w:tab w:val="decimal" w:pos="3600"/>
          <w:tab w:val="center" w:pos="5760"/>
          <w:tab w:val="decimal" w:pos="7920"/>
        </w:tabs>
        <w:spacing w:after="240"/>
      </w:pPr>
      <w:r>
        <w:tab/>
        <w:t>2020</w:t>
      </w:r>
      <w:r>
        <w:tab/>
        <w:t>4.564%</w:t>
      </w:r>
      <w:r>
        <w:tab/>
        <w:t>2030</w:t>
      </w:r>
      <w:r>
        <w:tab/>
        <w:t>9.580%</w:t>
      </w:r>
      <w:r>
        <w:br/>
      </w:r>
      <w:r>
        <w:tab/>
        <w:t>2021</w:t>
      </w:r>
      <w:r>
        <w:tab/>
        <w:t>4.827</w:t>
      </w:r>
      <w:r>
        <w:tab/>
        <w:t>2031</w:t>
      </w:r>
      <w:r>
        <w:tab/>
        <w:t>10.696</w:t>
      </w:r>
      <w:r>
        <w:br/>
      </w:r>
      <w:r>
        <w:tab/>
        <w:t>2022</w:t>
      </w:r>
      <w:r>
        <w:tab/>
        <w:t>5.120</w:t>
      </w:r>
      <w:r>
        <w:tab/>
        <w:t>2032</w:t>
      </w:r>
      <w:r>
        <w:tab/>
        <w:t>12.090</w:t>
      </w:r>
      <w:r>
        <w:br/>
      </w:r>
      <w:r>
        <w:tab/>
        <w:t>2023</w:t>
      </w:r>
      <w:r>
        <w:tab/>
        <w:t>5.448</w:t>
      </w:r>
      <w:r>
        <w:tab/>
        <w:t>2033</w:t>
      </w:r>
      <w:r>
        <w:tab/>
        <w:t>13.884</w:t>
      </w:r>
      <w:r>
        <w:br/>
      </w:r>
      <w:r>
        <w:tab/>
        <w:t>2024</w:t>
      </w:r>
      <w:r>
        <w:tab/>
        <w:t>5.817</w:t>
      </w:r>
      <w:r>
        <w:tab/>
        <w:t>2034</w:t>
      </w:r>
      <w:r>
        <w:tab/>
        <w:t>16.275</w:t>
      </w:r>
      <w:r>
        <w:br/>
      </w:r>
      <w:r>
        <w:tab/>
        <w:t>2025</w:t>
      </w:r>
      <w:r>
        <w:tab/>
        <w:t>6.235</w:t>
      </w:r>
      <w:r>
        <w:tab/>
        <w:t>2035</w:t>
      </w:r>
      <w:r>
        <w:tab/>
        <w:t>19.624</w:t>
      </w:r>
      <w:r>
        <w:br/>
      </w:r>
      <w:r>
        <w:tab/>
        <w:t>2026</w:t>
      </w:r>
      <w:r>
        <w:tab/>
        <w:t>6.712</w:t>
      </w:r>
      <w:r>
        <w:tab/>
        <w:t>2036</w:t>
      </w:r>
      <w:r>
        <w:tab/>
        <w:t>24.647</w:t>
      </w:r>
      <w:r>
        <w:br/>
      </w:r>
      <w:r>
        <w:tab/>
        <w:t>2027</w:t>
      </w:r>
      <w:r>
        <w:tab/>
        <w:t>7.264</w:t>
      </w:r>
      <w:r>
        <w:tab/>
        <w:t>2037</w:t>
      </w:r>
      <w:r>
        <w:tab/>
        <w:t>33.019</w:t>
      </w:r>
      <w:r>
        <w:br/>
      </w:r>
      <w:r>
        <w:tab/>
        <w:t>2028</w:t>
      </w:r>
      <w:r>
        <w:tab/>
        <w:t>7.907</w:t>
      </w:r>
      <w:r>
        <w:tab/>
        <w:t>2038</w:t>
      </w:r>
      <w:r>
        <w:tab/>
        <w:t>49.764</w:t>
      </w:r>
      <w:r>
        <w:br/>
      </w:r>
      <w:r>
        <w:tab/>
        <w:t>2029</w:t>
      </w:r>
      <w:r>
        <w:tab/>
        <w:t>8.667</w:t>
      </w:r>
      <w:r>
        <w:tab/>
        <w:t>2039</w:t>
      </w:r>
      <w:r>
        <w:tab/>
        <w:t>100.000</w:t>
      </w:r>
    </w:p>
    <w:p w:rsidR="0020240D" w:rsidRPr="0020240D" w:rsidRDefault="00F856C9" w:rsidP="0020240D">
      <w:pPr>
        <w:pStyle w:val="BodyText"/>
      </w:pPr>
      <w:r w:rsidRPr="0020240D">
        <w:t xml:space="preserve">All other terms and conditions of the </w:t>
      </w:r>
      <w:r w:rsidR="0089200C">
        <w:t>2017 Ordinance</w:t>
      </w:r>
      <w:r w:rsidRPr="0020240D">
        <w:t xml:space="preserve">, including without limitation, the form of the bond, </w:t>
      </w:r>
      <w:r w:rsidR="00BF1D7C">
        <w:t xml:space="preserve">and the definition of Reserve Fund Requirement, </w:t>
      </w:r>
      <w:r w:rsidRPr="0020240D">
        <w:t xml:space="preserve">shall apply to the </w:t>
      </w:r>
      <w:r w:rsidR="00E83779">
        <w:t>Replacement Bond</w:t>
      </w:r>
      <w:r w:rsidRPr="0020240D">
        <w:t>.</w:t>
      </w:r>
    </w:p>
    <w:p w:rsidR="0020240D" w:rsidRPr="0020240D" w:rsidRDefault="00F856C9" w:rsidP="0020240D">
      <w:pPr>
        <w:pStyle w:val="Heading1"/>
      </w:pPr>
      <w:proofErr w:type="gramStart"/>
      <w:r w:rsidRPr="0020240D">
        <w:rPr>
          <w:u w:val="single"/>
        </w:rPr>
        <w:t>Series of Bonds</w:t>
      </w:r>
      <w:r w:rsidRPr="0020240D">
        <w:t>.</w:t>
      </w:r>
      <w:proofErr w:type="gramEnd"/>
      <w:r w:rsidRPr="0020240D">
        <w:t xml:space="preserve">  </w:t>
      </w:r>
      <w:r w:rsidR="00BF1D7C">
        <w:t xml:space="preserve">The </w:t>
      </w:r>
      <w:r w:rsidR="00E83779">
        <w:t xml:space="preserve">increased principal amount of the Replacement Bond is deemed to be an </w:t>
      </w:r>
      <w:r w:rsidR="00BF1D7C">
        <w:t xml:space="preserve">"Additional Parity Bond" within the meaning of the </w:t>
      </w:r>
      <w:r w:rsidR="0089200C">
        <w:t>2017 Ordinance</w:t>
      </w:r>
      <w:r w:rsidR="00E83779">
        <w:t>, and upon delivery of the Replacement Bond the Town shall deliver a Parity Certification as required by Section 21 of the 2017 Ordinance</w:t>
      </w:r>
      <w:r w:rsidR="00BF1D7C">
        <w:t>.</w:t>
      </w:r>
    </w:p>
    <w:p w:rsidR="0020240D" w:rsidRDefault="00F856C9" w:rsidP="0020240D">
      <w:pPr>
        <w:pStyle w:val="Heading1"/>
      </w:pPr>
      <w:proofErr w:type="gramStart"/>
      <w:r>
        <w:rPr>
          <w:u w:val="single"/>
        </w:rPr>
        <w:t xml:space="preserve">Amendment of </w:t>
      </w:r>
      <w:r w:rsidRPr="0020240D">
        <w:rPr>
          <w:u w:val="single"/>
        </w:rPr>
        <w:t xml:space="preserve">Loan </w:t>
      </w:r>
      <w:r w:rsidR="00E83779">
        <w:rPr>
          <w:u w:val="single"/>
        </w:rPr>
        <w:t>Documents</w:t>
      </w:r>
      <w:r w:rsidRPr="0020240D">
        <w:t>.</w:t>
      </w:r>
      <w:proofErr w:type="gramEnd"/>
      <w:r w:rsidRPr="0020240D">
        <w:t xml:space="preserve">  </w:t>
      </w:r>
      <w:r>
        <w:t xml:space="preserve">The </w:t>
      </w:r>
      <w:r w:rsidR="006D6CFA">
        <w:t xml:space="preserve">Mayor and </w:t>
      </w:r>
      <w:r w:rsidR="00A95F1B">
        <w:t>Town Clerk</w:t>
      </w:r>
      <w:r w:rsidR="006D6CFA">
        <w:t xml:space="preserve"> </w:t>
      </w:r>
      <w:r>
        <w:t>are hereby authorized to execute on behalf of the Town an a</w:t>
      </w:r>
      <w:r w:rsidRPr="0020240D">
        <w:t xml:space="preserve">mendment to </w:t>
      </w:r>
      <w:r>
        <w:t xml:space="preserve">the Loan </w:t>
      </w:r>
      <w:r w:rsidR="00E83779">
        <w:t xml:space="preserve">Documents </w:t>
      </w:r>
      <w:r>
        <w:t>to provide with respect to the</w:t>
      </w:r>
      <w:r w:rsidR="00E83779">
        <w:t xml:space="preserve"> Replacement Bond </w:t>
      </w:r>
      <w:r>
        <w:t>authorized herein</w:t>
      </w:r>
      <w:r w:rsidR="00E83779">
        <w:t xml:space="preserve">, in substantially the form attached hereto as Exhibit </w:t>
      </w:r>
      <w:r w:rsidR="006D6CFA">
        <w:t>B</w:t>
      </w:r>
      <w:r>
        <w:t>.</w:t>
      </w:r>
      <w:r w:rsidRPr="0020240D">
        <w:t xml:space="preserve"> </w:t>
      </w:r>
    </w:p>
    <w:p w:rsidR="006D6CFA" w:rsidRPr="006D6CFA" w:rsidRDefault="00F856C9" w:rsidP="006D6CFA">
      <w:pPr>
        <w:pStyle w:val="Heading1"/>
      </w:pPr>
      <w:proofErr w:type="gramStart"/>
      <w:r>
        <w:rPr>
          <w:u w:val="single"/>
        </w:rPr>
        <w:t>Authorization of Officers</w:t>
      </w:r>
      <w:r>
        <w:t>.</w:t>
      </w:r>
      <w:proofErr w:type="gramEnd"/>
      <w:r>
        <w:t xml:space="preserve">  </w:t>
      </w:r>
      <w:r w:rsidRPr="006D6CFA">
        <w:t>In connection with the issuance</w:t>
      </w:r>
      <w:r>
        <w:t>, sale and delivery</w:t>
      </w:r>
      <w:r w:rsidRPr="006D6CFA">
        <w:t xml:space="preserve"> </w:t>
      </w:r>
      <w:r>
        <w:t>of the Replacement Bond</w:t>
      </w:r>
      <w:r w:rsidRPr="006D6CFA">
        <w:t xml:space="preserve">, the </w:t>
      </w:r>
      <w:r>
        <w:t xml:space="preserve">Mayor and </w:t>
      </w:r>
      <w:r w:rsidR="00A95F1B">
        <w:t>Town Clerk</w:t>
      </w:r>
      <w:r>
        <w:t xml:space="preserve"> </w:t>
      </w:r>
      <w:r w:rsidRPr="006D6CFA">
        <w:t xml:space="preserve">are each authorized, empowered and directed to execute on behalf of the Town such additional documents, certificates and instruments as they may deem necessary, upon the advice of counsel, to effect the transactions contemplated by </w:t>
      </w:r>
      <w:r w:rsidR="00434513">
        <w:t>ordinance</w:t>
      </w:r>
      <w:r w:rsidRPr="006D6CFA">
        <w:t>.  The signatures of said officers on such documents, certificates and instruments shall be conclusive evidence of the due exercise of the authority granted hereunder</w:t>
      </w:r>
    </w:p>
    <w:p w:rsidR="0020240D" w:rsidRPr="0020240D" w:rsidRDefault="00F856C9" w:rsidP="0020240D">
      <w:pPr>
        <w:pStyle w:val="Heading1"/>
      </w:pPr>
      <w:proofErr w:type="gramStart"/>
      <w:r w:rsidRPr="0020240D">
        <w:rPr>
          <w:u w:val="single"/>
        </w:rPr>
        <w:t>Effect of this Amending Ordinance</w:t>
      </w:r>
      <w:r w:rsidRPr="0020240D">
        <w:t>.</w:t>
      </w:r>
      <w:proofErr w:type="gramEnd"/>
      <w:r w:rsidRPr="0020240D">
        <w:t xml:space="preserve">  The </w:t>
      </w:r>
      <w:r w:rsidR="0089200C">
        <w:t>2017 Ordinance</w:t>
      </w:r>
      <w:r w:rsidRPr="0020240D">
        <w:t xml:space="preserve"> shall remain in full force and effect except as otherwise amended herein.  Such amendments shall be effective as if initially contained in the Ordinance.</w:t>
      </w:r>
    </w:p>
    <w:p w:rsidR="0020240D" w:rsidRPr="0020240D" w:rsidRDefault="00F856C9" w:rsidP="0020240D">
      <w:pPr>
        <w:pStyle w:val="Heading1"/>
      </w:pPr>
      <w:proofErr w:type="gramStart"/>
      <w:r w:rsidRPr="0020240D">
        <w:rPr>
          <w:u w:val="single"/>
        </w:rPr>
        <w:t>Publication of Ordinance</w:t>
      </w:r>
      <w:r w:rsidRPr="0020240D">
        <w:t>.</w:t>
      </w:r>
      <w:proofErr w:type="gramEnd"/>
      <w:r w:rsidRPr="0020240D">
        <w:t xml:space="preserve">  This Amending Ordinance shall be published one time in the official journal of the </w:t>
      </w:r>
      <w:r w:rsidR="00BF1D7C">
        <w:t>Town</w:t>
      </w:r>
      <w:r w:rsidR="006D6CFA">
        <w:t>.  Exhibits to this Amending Ordinance need not be published but said exhibits will be available for public inspection during regular business hours at the Town Hall, and such fact shall be stated in the publication</w:t>
      </w:r>
      <w:r w:rsidRPr="0020240D">
        <w:t>.  For a period of thirty days after the date of such publication any persons in interest may contest the legality of this Amending Ordinance and any provisions herein made for the security and</w:t>
      </w:r>
      <w:r w:rsidR="007075C3">
        <w:t xml:space="preserve"> </w:t>
      </w:r>
      <w:r w:rsidRPr="0020240D">
        <w:t>payment of</w:t>
      </w:r>
      <w:r w:rsidR="007075C3">
        <w:t xml:space="preserve"> </w:t>
      </w:r>
      <w:r w:rsidRPr="0020240D">
        <w:t xml:space="preserve">the </w:t>
      </w:r>
      <w:r w:rsidR="006E7F31">
        <w:t xml:space="preserve">Replacement </w:t>
      </w:r>
      <w:r w:rsidRPr="0020240D">
        <w:t>Bond.  After such thirty day period no one shall have any cause or right of action to contest the regularity, formality, legality, or</w:t>
      </w:r>
      <w:r w:rsidR="007075C3">
        <w:t xml:space="preserve"> </w:t>
      </w:r>
      <w:r w:rsidRPr="0020240D">
        <w:t xml:space="preserve">effectiveness of this Amending Ordinance and the provisions </w:t>
      </w:r>
      <w:r w:rsidRPr="0020240D">
        <w:lastRenderedPageBreak/>
        <w:t xml:space="preserve">hereof or of the </w:t>
      </w:r>
      <w:r w:rsidR="006E7F31">
        <w:t xml:space="preserve">Replacement Bond </w:t>
      </w:r>
      <w:r w:rsidRPr="0020240D">
        <w:t xml:space="preserve">for any cause whatsoever.  If no suit, action or proceeding is begun contesting the validity of the Bonds authorized pursuant to this Amending Ordinance within the thirty days herein prescribed, the authority to issue the </w:t>
      </w:r>
      <w:r w:rsidR="006E7F31">
        <w:t xml:space="preserve">Replacement Bond </w:t>
      </w:r>
      <w:r w:rsidRPr="0020240D">
        <w:t>or to provide for the repayment thereof, and the legality thereof, and all of</w:t>
      </w:r>
      <w:r w:rsidR="007075C3">
        <w:t xml:space="preserve"> </w:t>
      </w:r>
      <w:r w:rsidRPr="0020240D">
        <w:t xml:space="preserve">the provisions of this Amending Ordinance and such </w:t>
      </w:r>
      <w:r w:rsidR="00A258EE">
        <w:t xml:space="preserve">Replacement Bond </w:t>
      </w:r>
      <w:r w:rsidRPr="0020240D">
        <w:t>shall be conclusively presumed, and</w:t>
      </w:r>
      <w:r w:rsidR="007075C3">
        <w:t xml:space="preserve"> </w:t>
      </w:r>
      <w:r w:rsidRPr="0020240D">
        <w:t>no</w:t>
      </w:r>
      <w:r w:rsidR="007075C3">
        <w:t xml:space="preserve"> </w:t>
      </w:r>
      <w:r w:rsidRPr="0020240D">
        <w:t>court</w:t>
      </w:r>
      <w:r w:rsidR="007075C3">
        <w:t xml:space="preserve"> </w:t>
      </w:r>
      <w:r w:rsidRPr="0020240D">
        <w:t>shall</w:t>
      </w:r>
      <w:r w:rsidR="007075C3">
        <w:t xml:space="preserve"> </w:t>
      </w:r>
      <w:r w:rsidRPr="0020240D">
        <w:t>have</w:t>
      </w:r>
      <w:r w:rsidR="007075C3">
        <w:t xml:space="preserve"> </w:t>
      </w:r>
      <w:r w:rsidRPr="0020240D">
        <w:t>authority or jurisdiction to inquire into any such matter.</w:t>
      </w:r>
    </w:p>
    <w:p w:rsidR="0020240D" w:rsidRPr="0020240D" w:rsidRDefault="00F856C9" w:rsidP="0020240D">
      <w:pPr>
        <w:pStyle w:val="Heading1"/>
      </w:pPr>
      <w:proofErr w:type="gramStart"/>
      <w:r w:rsidRPr="0020240D">
        <w:rPr>
          <w:u w:val="single"/>
        </w:rPr>
        <w:t>Effective Date</w:t>
      </w:r>
      <w:r w:rsidRPr="0020240D">
        <w:t>.</w:t>
      </w:r>
      <w:proofErr w:type="gramEnd"/>
      <w:r w:rsidRPr="0020240D">
        <w:t xml:space="preserve">  Notice of the Introduction of this Amending Ordinance, having been published in the official journal of the </w:t>
      </w:r>
      <w:r w:rsidR="00BF1D7C">
        <w:t>Town</w:t>
      </w:r>
      <w:r w:rsidRPr="0020240D">
        <w:t xml:space="preserve"> as required by law, and a copy hereof having remained on file in final form for public inspection with the </w:t>
      </w:r>
      <w:r w:rsidR="00A95F1B">
        <w:t>Town Clerk</w:t>
      </w:r>
      <w:r w:rsidRPr="0020240D">
        <w:t xml:space="preserve"> since its date of introduction, and having been read in full, this Amending Ordinance shall be in full force and effect upon approval by this Governing Authority. </w:t>
      </w:r>
    </w:p>
    <w:p w:rsidR="0020240D" w:rsidRPr="0020240D" w:rsidRDefault="00F856C9" w:rsidP="0020240D">
      <w:pPr>
        <w:pStyle w:val="BodyText"/>
      </w:pPr>
      <w:r w:rsidRPr="0020240D">
        <w:t>The foregoing Amending Ordinance having been duly moved and seconded, the roll was called and the following vote was taken and recorded:</w:t>
      </w:r>
    </w:p>
    <w:p w:rsidR="00047F44" w:rsidRDefault="00F856C9" w:rsidP="00047F44">
      <w:pPr>
        <w:pStyle w:val="BodyText"/>
        <w:keepNext/>
        <w:ind w:left="2160" w:hanging="1440"/>
      </w:pPr>
      <w:r>
        <w:t>YEAS:</w:t>
      </w:r>
      <w:r w:rsidR="00423E06">
        <w:t xml:space="preserve">  </w:t>
      </w:r>
      <w:proofErr w:type="gramStart"/>
      <w:r w:rsidR="00423E06">
        <w:t>(</w:t>
      </w:r>
      <w:r w:rsidR="00425D63">
        <w:t xml:space="preserve"> 4</w:t>
      </w:r>
      <w:proofErr w:type="gramEnd"/>
      <w:r w:rsidR="00425D63">
        <w:t xml:space="preserve"> </w:t>
      </w:r>
      <w:r w:rsidR="00423E06">
        <w:t xml:space="preserve">) (Alderman </w:t>
      </w:r>
      <w:r w:rsidR="00425D63">
        <w:t>Bennett, Phillips, Cutrer, McGregor</w:t>
      </w:r>
      <w:r w:rsidR="00D56280">
        <w:t>)</w:t>
      </w:r>
    </w:p>
    <w:p w:rsidR="00047F44" w:rsidRDefault="00F856C9" w:rsidP="00047F44">
      <w:pPr>
        <w:pStyle w:val="BodyText"/>
        <w:keepNext/>
        <w:ind w:left="2160" w:hanging="1440"/>
      </w:pPr>
      <w:r>
        <w:tab/>
      </w:r>
    </w:p>
    <w:p w:rsidR="00047F44" w:rsidRDefault="00F856C9" w:rsidP="00047F44">
      <w:pPr>
        <w:pStyle w:val="BodyText"/>
        <w:keepNext/>
      </w:pPr>
      <w:r>
        <w:t>NAYS:</w:t>
      </w:r>
      <w:r w:rsidR="00423E06">
        <w:t xml:space="preserve">  </w:t>
      </w:r>
      <w:proofErr w:type="gramStart"/>
      <w:r w:rsidR="00423E06">
        <w:t>(</w:t>
      </w:r>
      <w:r w:rsidR="00425D63">
        <w:t xml:space="preserve"> 0</w:t>
      </w:r>
      <w:proofErr w:type="gramEnd"/>
      <w:r w:rsidR="00425D63">
        <w:t xml:space="preserve"> </w:t>
      </w:r>
      <w:r w:rsidR="00423E06">
        <w:t>) (</w:t>
      </w:r>
      <w:r w:rsidR="00425D63">
        <w:t xml:space="preserve"> NONE </w:t>
      </w:r>
      <w:r w:rsidR="00423E06">
        <w:t>)</w:t>
      </w:r>
      <w:r>
        <w:tab/>
      </w:r>
    </w:p>
    <w:p w:rsidR="00047F44" w:rsidRDefault="00F856C9" w:rsidP="00047F44">
      <w:pPr>
        <w:pStyle w:val="BodyText"/>
        <w:keepNext/>
      </w:pPr>
      <w:r>
        <w:t>ABSENT:</w:t>
      </w:r>
      <w:r w:rsidR="00423E06">
        <w:t xml:space="preserve">  </w:t>
      </w:r>
      <w:proofErr w:type="gramStart"/>
      <w:r w:rsidR="00423E06">
        <w:t>(</w:t>
      </w:r>
      <w:r w:rsidR="00425D63">
        <w:t xml:space="preserve"> 1</w:t>
      </w:r>
      <w:proofErr w:type="gramEnd"/>
      <w:r w:rsidR="00425D63">
        <w:t xml:space="preserve"> </w:t>
      </w:r>
      <w:r w:rsidR="00423E06">
        <w:t xml:space="preserve">) (Alderman </w:t>
      </w:r>
      <w:r w:rsidR="00425D63">
        <w:t>Walsh</w:t>
      </w:r>
      <w:r w:rsidR="00423E06">
        <w:t>)</w:t>
      </w:r>
      <w:r>
        <w:tab/>
      </w:r>
    </w:p>
    <w:p w:rsidR="00047F44" w:rsidRDefault="00F856C9" w:rsidP="00047F44">
      <w:pPr>
        <w:pStyle w:val="BodyText"/>
        <w:keepNext/>
      </w:pPr>
      <w:r>
        <w:t>ABSTAINING:</w:t>
      </w:r>
      <w:r w:rsidR="00423E06">
        <w:t xml:space="preserve">  </w:t>
      </w:r>
      <w:proofErr w:type="gramStart"/>
      <w:r w:rsidR="00423E06">
        <w:t>(</w:t>
      </w:r>
      <w:r w:rsidR="00425D63">
        <w:t xml:space="preserve"> 0</w:t>
      </w:r>
      <w:proofErr w:type="gramEnd"/>
      <w:r w:rsidR="00425D63">
        <w:t xml:space="preserve"> ) ( NONE</w:t>
      </w:r>
      <w:r w:rsidR="00423E06">
        <w:t xml:space="preserve"> )</w:t>
      </w:r>
    </w:p>
    <w:p w:rsidR="0020240D" w:rsidRDefault="00F856C9" w:rsidP="0020240D">
      <w:pPr>
        <w:pStyle w:val="BodyText"/>
      </w:pPr>
      <w:r w:rsidRPr="0020240D">
        <w:t xml:space="preserve">There being a favorable vote on the ordinance of at least a majority of the authorized members of the Governing Authority, the ordinance was declared adopted on this the </w:t>
      </w:r>
      <w:r w:rsidR="00F329DB">
        <w:t>27</w:t>
      </w:r>
      <w:r w:rsidR="00047F44">
        <w:t xml:space="preserve">th </w:t>
      </w:r>
      <w:r w:rsidRPr="0020240D">
        <w:t xml:space="preserve">day of </w:t>
      </w:r>
      <w:r w:rsidR="00047F44">
        <w:t>November</w:t>
      </w:r>
      <w:r w:rsidRPr="0020240D">
        <w:t>, 201</w:t>
      </w:r>
      <w:r w:rsidR="00047F44">
        <w:t>8</w:t>
      </w:r>
      <w:r w:rsidRPr="0020240D">
        <w:t>.</w:t>
      </w:r>
    </w:p>
    <w:p w:rsidR="0020240D" w:rsidRDefault="0063185F" w:rsidP="0063185F">
      <w:pPr>
        <w:pStyle w:val="Signatures"/>
        <w:jc w:val="left"/>
      </w:pPr>
      <w:r w:rsidRPr="00181F76">
        <w:t>/s/ Madeline  Campbell</w:t>
      </w:r>
      <w:r w:rsidR="00F856C9">
        <w:br/>
      </w:r>
      <w:bookmarkStart w:id="0" w:name="_GoBack"/>
      <w:bookmarkEnd w:id="0"/>
      <w:r w:rsidR="00A95F1B">
        <w:t>Town Clerk</w:t>
      </w:r>
    </w:p>
    <w:p w:rsidR="0020240D" w:rsidRDefault="0020240D" w:rsidP="0020240D">
      <w:pPr>
        <w:pStyle w:val="Signatures"/>
      </w:pPr>
    </w:p>
    <w:p w:rsidR="0020240D" w:rsidRDefault="00F856C9" w:rsidP="0020240D">
      <w:pPr>
        <w:numPr>
          <w:ilvl w:val="12"/>
          <w:numId w:val="0"/>
        </w:numPr>
        <w:tabs>
          <w:tab w:val="center" w:pos="2340"/>
          <w:tab w:val="center" w:pos="6930"/>
        </w:tabs>
      </w:pPr>
      <w:r>
        <w:t xml:space="preserve">Presented to Mayor on </w:t>
      </w:r>
      <w:r w:rsidR="00047F44">
        <w:t xml:space="preserve">November </w:t>
      </w:r>
      <w:r w:rsidR="00444945">
        <w:t>29</w:t>
      </w:r>
      <w:r>
        <w:t>, 201</w:t>
      </w:r>
      <w:r w:rsidR="00047F44">
        <w:t>8</w:t>
      </w:r>
      <w:r>
        <w:t xml:space="preserve"> for action as evidenced by his signature</w:t>
      </w:r>
      <w:r w:rsidR="00047F44">
        <w:t xml:space="preserve"> below</w:t>
      </w:r>
      <w:r>
        <w:t>:</w:t>
      </w:r>
    </w:p>
    <w:p w:rsidR="0020240D" w:rsidRDefault="0020240D" w:rsidP="0020240D">
      <w:pPr>
        <w:pStyle w:val="Signatures"/>
      </w:pPr>
    </w:p>
    <w:p w:rsidR="0020240D" w:rsidRDefault="0020240D" w:rsidP="0020240D">
      <w:pPr>
        <w:pStyle w:val="Signatures"/>
      </w:pPr>
    </w:p>
    <w:p w:rsidR="0020240D" w:rsidRDefault="00F856C9" w:rsidP="00BF1D7C">
      <w:pPr>
        <w:pStyle w:val="Signatures"/>
        <w:tabs>
          <w:tab w:val="clear" w:pos="7200"/>
          <w:tab w:val="center" w:pos="8010"/>
        </w:tabs>
        <w:spacing w:after="240"/>
      </w:pPr>
      <w:r>
        <w:tab/>
      </w:r>
      <w:r>
        <w:tab/>
      </w:r>
      <w:r w:rsidR="00BF1D7C">
        <w:tab/>
      </w:r>
      <w:r>
        <w:t xml:space="preserve">Approved:  </w:t>
      </w:r>
      <w:r w:rsidR="0063185F">
        <w:t>/s/ Mayor David McQueen</w:t>
      </w:r>
    </w:p>
    <w:p w:rsidR="0020240D" w:rsidRPr="0020240D" w:rsidRDefault="00F856C9" w:rsidP="0020240D">
      <w:pPr>
        <w:pStyle w:val="Signatures"/>
        <w:rPr>
          <w:u w:val="single"/>
        </w:rPr>
      </w:pPr>
      <w:r>
        <w:tab/>
      </w:r>
      <w:r>
        <w:tab/>
      </w:r>
      <w:r>
        <w:tab/>
        <w:t xml:space="preserve">Disapproved:  </w:t>
      </w:r>
      <w:r>
        <w:rPr>
          <w:u w:val="single"/>
        </w:rPr>
        <w:tab/>
      </w:r>
      <w:r>
        <w:rPr>
          <w:u w:val="single"/>
        </w:rPr>
        <w:tab/>
      </w:r>
    </w:p>
    <w:p w:rsidR="0063185F" w:rsidRDefault="0063185F" w:rsidP="0020240D">
      <w:pPr>
        <w:numPr>
          <w:ilvl w:val="12"/>
          <w:numId w:val="0"/>
        </w:numPr>
        <w:tabs>
          <w:tab w:val="center" w:pos="2340"/>
          <w:tab w:val="left" w:pos="4590"/>
          <w:tab w:val="left" w:pos="6120"/>
          <w:tab w:val="center" w:pos="6930"/>
        </w:tabs>
      </w:pPr>
    </w:p>
    <w:p w:rsidR="0020240D" w:rsidRDefault="00F856C9" w:rsidP="0020240D">
      <w:pPr>
        <w:numPr>
          <w:ilvl w:val="12"/>
          <w:numId w:val="0"/>
        </w:numPr>
        <w:tabs>
          <w:tab w:val="center" w:pos="2340"/>
          <w:tab w:val="left" w:pos="4590"/>
          <w:tab w:val="left" w:pos="6120"/>
          <w:tab w:val="center" w:pos="6930"/>
        </w:tabs>
      </w:pPr>
      <w:proofErr w:type="gramStart"/>
      <w:r>
        <w:t xml:space="preserve">Returned to </w:t>
      </w:r>
      <w:r w:rsidR="00A95F1B">
        <w:t xml:space="preserve">Town </w:t>
      </w:r>
      <w:r>
        <w:t xml:space="preserve">Clerk on November </w:t>
      </w:r>
      <w:r w:rsidR="00444945">
        <w:t>29</w:t>
      </w:r>
      <w:r>
        <w:t>, 2018.</w:t>
      </w:r>
      <w:proofErr w:type="gramEnd"/>
      <w:r>
        <w:t xml:space="preserve"> </w:t>
      </w:r>
    </w:p>
    <w:p w:rsidR="00492168" w:rsidRPr="0020240D" w:rsidRDefault="00492168" w:rsidP="0020240D"/>
    <w:p w:rsidR="00492168" w:rsidRDefault="00492168">
      <w:pPr>
        <w:pStyle w:val="Signatures"/>
        <w:sectPr w:rsidR="00492168">
          <w:footerReference w:type="default" r:id="rId9"/>
          <w:type w:val="continuous"/>
          <w:pgSz w:w="12240" w:h="15840" w:code="1"/>
          <w:pgMar w:top="1440" w:right="1440" w:bottom="1440" w:left="1440" w:header="720" w:footer="720" w:gutter="0"/>
          <w:cols w:space="720"/>
          <w:titlePg/>
          <w:docGrid w:linePitch="360"/>
        </w:sectPr>
      </w:pPr>
    </w:p>
    <w:p w:rsidR="00047F44" w:rsidRPr="008D261B" w:rsidRDefault="00F856C9" w:rsidP="008D261B">
      <w:pPr>
        <w:pStyle w:val="Certificate"/>
        <w:spacing w:after="240" w:line="240" w:lineRule="auto"/>
        <w:jc w:val="right"/>
        <w:rPr>
          <w:b/>
        </w:rPr>
      </w:pPr>
      <w:r w:rsidRPr="008D261B">
        <w:rPr>
          <w:b/>
        </w:rPr>
        <w:lastRenderedPageBreak/>
        <w:t>EXHIBIT A</w:t>
      </w:r>
      <w:r w:rsidRPr="008D261B">
        <w:rPr>
          <w:b/>
        </w:rPr>
        <w:br/>
        <w:t>to Amending Ordin</w:t>
      </w:r>
      <w:r w:rsidR="00434513">
        <w:rPr>
          <w:b/>
        </w:rPr>
        <w:t>a</w:t>
      </w:r>
      <w:r w:rsidRPr="008D261B">
        <w:rPr>
          <w:b/>
        </w:rPr>
        <w:t>nce</w:t>
      </w:r>
    </w:p>
    <w:p w:rsidR="00434513" w:rsidRDefault="00F856C9" w:rsidP="00434513">
      <w:pPr>
        <w:pStyle w:val="BOLDCENTERED"/>
      </w:pPr>
      <w:r>
        <w:t>[FORM OF REPLACEMENT BOND]</w:t>
      </w:r>
    </w:p>
    <w:p w:rsidR="00434513" w:rsidRDefault="00F856C9" w:rsidP="00434513">
      <w:pPr>
        <w:pStyle w:val="BOLDCENTERED"/>
      </w:pPr>
      <w:smartTag w:uri="urn:schemas-microsoft-com:office:smarttags" w:element="country-region">
        <w:r>
          <w:t>UNITED STATES OF AMERICA</w:t>
        </w:r>
      </w:smartTag>
      <w:r>
        <w:br/>
        <w:t xml:space="preserve">STATE OF </w:t>
      </w:r>
      <w:smartTag w:uri="urn:schemas-microsoft-com:office:smarttags" w:element="State">
        <w:r>
          <w:t>LOUISIANA</w:t>
        </w:r>
      </w:smartTag>
      <w:r>
        <w:br/>
        <w:t xml:space="preserve">PARISH OF </w:t>
      </w:r>
      <w:smartTag w:uri="urn:schemas-microsoft-com:office:smarttags" w:element="place">
        <w:r>
          <w:t>ST.</w:t>
        </w:r>
      </w:smartTag>
      <w:r>
        <w:t xml:space="preserve"> TAMMANY</w:t>
      </w:r>
    </w:p>
    <w:p w:rsidR="00434513" w:rsidRDefault="00F856C9" w:rsidP="00434513">
      <w:pPr>
        <w:pStyle w:val="BOLDCENTERED"/>
      </w:pPr>
      <w:r>
        <w:t>TAXABLE SALES TAX BOND, SERIES 2017</w:t>
      </w:r>
      <w:r>
        <w:br/>
        <w:t>OF THE</w:t>
      </w:r>
      <w:r>
        <w:br/>
        <w:t xml:space="preserve">TOWN OF </w:t>
      </w:r>
      <w:smartTag w:uri="urn:schemas-microsoft-com:office:smarttags" w:element="City">
        <w:r>
          <w:t>PEARL</w:t>
        </w:r>
      </w:smartTag>
      <w:r>
        <w:t xml:space="preserve"> RIVER, STATE OF </w:t>
      </w:r>
      <w:smartTag w:uri="urn:schemas-microsoft-com:office:smarttags" w:element="place">
        <w:smartTag w:uri="urn:schemas-microsoft-com:office:smarttags" w:element="State">
          <w:r>
            <w:t>LOUISIANA</w:t>
          </w:r>
        </w:smartTag>
      </w:smartTag>
    </w:p>
    <w:p w:rsidR="00434513" w:rsidRDefault="00F856C9" w:rsidP="00434513">
      <w:pPr>
        <w:pStyle w:val="DSSchedHeading"/>
        <w:tabs>
          <w:tab w:val="clear" w:pos="2880"/>
          <w:tab w:val="clear" w:pos="3240"/>
          <w:tab w:val="clear" w:pos="3960"/>
          <w:tab w:val="clear" w:pos="5280"/>
          <w:tab w:val="clear" w:pos="5880"/>
          <w:tab w:val="clear" w:pos="6600"/>
          <w:tab w:val="clear" w:pos="7080"/>
          <w:tab w:val="clear" w:pos="7800"/>
          <w:tab w:val="clear" w:pos="8520"/>
          <w:tab w:val="left" w:pos="720"/>
          <w:tab w:val="center" w:pos="1440"/>
          <w:tab w:val="left" w:pos="2160"/>
          <w:tab w:val="left" w:pos="2700"/>
          <w:tab w:val="center" w:pos="3420"/>
          <w:tab w:val="left" w:pos="4140"/>
          <w:tab w:val="center" w:pos="5400"/>
          <w:tab w:val="left" w:pos="6120"/>
          <w:tab w:val="left" w:pos="6480"/>
          <w:tab w:val="center" w:pos="7200"/>
          <w:tab w:val="left" w:pos="7920"/>
        </w:tabs>
        <w:rPr>
          <w:u w:val="single"/>
        </w:rPr>
      </w:pPr>
      <w:r>
        <w:tab/>
      </w:r>
      <w:r>
        <w:tab/>
        <w:t>Bond</w:t>
      </w:r>
      <w:r>
        <w:tab/>
      </w:r>
      <w:r>
        <w:tab/>
      </w:r>
      <w:r>
        <w:tab/>
      </w:r>
      <w:proofErr w:type="spellStart"/>
      <w:r>
        <w:t>Bond</w:t>
      </w:r>
      <w:proofErr w:type="spellEnd"/>
      <w:r>
        <w:tab/>
      </w:r>
      <w:r>
        <w:tab/>
      </w:r>
      <w:r>
        <w:tab/>
        <w:t>Interest</w:t>
      </w:r>
      <w:r>
        <w:tab/>
      </w:r>
      <w:r>
        <w:tab/>
      </w:r>
      <w:r>
        <w:tab/>
        <w:t>Principal</w:t>
      </w:r>
      <w:r>
        <w:br/>
      </w:r>
      <w:r>
        <w:tab/>
      </w:r>
      <w:r>
        <w:rPr>
          <w:u w:val="single"/>
        </w:rPr>
        <w:tab/>
        <w:t>Number</w:t>
      </w:r>
      <w:r>
        <w:rPr>
          <w:u w:val="single"/>
        </w:rPr>
        <w:tab/>
      </w:r>
      <w:r>
        <w:tab/>
      </w:r>
      <w:r>
        <w:rPr>
          <w:u w:val="single"/>
        </w:rPr>
        <w:tab/>
        <w:t>Date</w:t>
      </w:r>
      <w:r>
        <w:rPr>
          <w:u w:val="single"/>
        </w:rPr>
        <w:tab/>
      </w:r>
      <w:r>
        <w:tab/>
      </w:r>
      <w:r>
        <w:rPr>
          <w:u w:val="single"/>
        </w:rPr>
        <w:tab/>
        <w:t>Rate</w:t>
      </w:r>
      <w:r>
        <w:rPr>
          <w:u w:val="single"/>
        </w:rPr>
        <w:tab/>
      </w:r>
      <w:r>
        <w:tab/>
      </w:r>
      <w:r>
        <w:rPr>
          <w:u w:val="single"/>
        </w:rPr>
        <w:tab/>
        <w:t>Amount</w:t>
      </w:r>
      <w:r>
        <w:rPr>
          <w:u w:val="single"/>
        </w:rPr>
        <w:tab/>
      </w:r>
    </w:p>
    <w:p w:rsidR="00434513" w:rsidRPr="00CA071E" w:rsidRDefault="00F856C9" w:rsidP="00434513">
      <w:pPr>
        <w:pStyle w:val="DSSchedBody"/>
        <w:tabs>
          <w:tab w:val="clear" w:pos="2160"/>
          <w:tab w:val="clear" w:pos="3840"/>
          <w:tab w:val="clear" w:pos="5880"/>
          <w:tab w:val="clear" w:pos="7680"/>
          <w:tab w:val="center" w:pos="1440"/>
          <w:tab w:val="center" w:pos="3420"/>
          <w:tab w:val="decimal" w:pos="5400"/>
          <w:tab w:val="center" w:pos="7200"/>
        </w:tabs>
        <w:rPr>
          <w:sz w:val="20"/>
          <w:szCs w:val="20"/>
        </w:rPr>
      </w:pPr>
      <w:r>
        <w:tab/>
        <w:t>R-</w:t>
      </w:r>
      <w:r w:rsidR="004F39EE">
        <w:t>2</w:t>
      </w:r>
      <w:r>
        <w:tab/>
        <w:t>_________, 201</w:t>
      </w:r>
      <w:r w:rsidR="004F39EE">
        <w:t>8</w:t>
      </w:r>
      <w:r>
        <w:tab/>
        <w:t>0.45%</w:t>
      </w:r>
      <w:r>
        <w:tab/>
        <w:t>$</w:t>
      </w:r>
      <w:r w:rsidR="004F39EE">
        <w:t>3</w:t>
      </w:r>
      <w:r>
        <w:t>,000,000</w:t>
      </w:r>
      <w:r w:rsidR="00CA071E">
        <w:br/>
      </w:r>
      <w:r w:rsidR="00CA071E" w:rsidRPr="00CA071E">
        <w:rPr>
          <w:sz w:val="20"/>
          <w:szCs w:val="20"/>
        </w:rPr>
        <w:tab/>
      </w:r>
      <w:r w:rsidR="00CA071E" w:rsidRPr="00CA071E">
        <w:rPr>
          <w:sz w:val="20"/>
          <w:szCs w:val="20"/>
        </w:rPr>
        <w:tab/>
        <w:t>(originally Nov. 21, 2017)</w:t>
      </w:r>
      <w:r w:rsidR="00CA071E" w:rsidRPr="00CA071E">
        <w:rPr>
          <w:sz w:val="20"/>
          <w:szCs w:val="20"/>
        </w:rPr>
        <w:tab/>
      </w:r>
      <w:r w:rsidR="00CA071E" w:rsidRPr="00CA071E">
        <w:rPr>
          <w:sz w:val="20"/>
          <w:szCs w:val="20"/>
        </w:rPr>
        <w:tab/>
        <w:t>(originally $2,000,000)</w:t>
      </w:r>
    </w:p>
    <w:p w:rsidR="00434513" w:rsidRDefault="00434513" w:rsidP="00434513">
      <w:pPr>
        <w:pStyle w:val="DSSchedBody"/>
        <w:tabs>
          <w:tab w:val="clear" w:pos="3840"/>
          <w:tab w:val="clear" w:pos="7680"/>
          <w:tab w:val="center" w:pos="3960"/>
          <w:tab w:val="decimal" w:pos="5880"/>
          <w:tab w:val="center" w:pos="7800"/>
        </w:tabs>
      </w:pPr>
    </w:p>
    <w:p w:rsidR="00434513" w:rsidRDefault="00F856C9" w:rsidP="00434513">
      <w:pPr>
        <w:pStyle w:val="BodyText"/>
      </w:pPr>
      <w:r>
        <w:t>FOR VALUE RECEIVED, the Town of Pearl River, State of Louisiana (the "Town"), hereby promises to pay (but only from the sources hereinafter described) to:</w:t>
      </w:r>
    </w:p>
    <w:p w:rsidR="00434513" w:rsidRPr="000D5692" w:rsidRDefault="00F856C9" w:rsidP="00434513">
      <w:pPr>
        <w:spacing w:after="240"/>
        <w:ind w:left="2880" w:hanging="2880"/>
        <w:jc w:val="left"/>
      </w:pPr>
      <w:r w:rsidRPr="000D5692">
        <w:t>REGISTERED OWNER:</w:t>
      </w:r>
      <w:r w:rsidRPr="000D5692">
        <w:tab/>
        <w:t>Department of Environmental Quality</w:t>
      </w:r>
      <w:r w:rsidRPr="000D5692">
        <w:br/>
        <w:t>Attn: Financial Services Division, Accounts Receivable</w:t>
      </w:r>
      <w:r w:rsidRPr="000D5692">
        <w:br/>
        <w:t>P. O. Box 4311</w:t>
      </w:r>
      <w:r w:rsidRPr="000D5692">
        <w:br/>
        <w:t>Baton Rouge, Louisiana 70821-4311</w:t>
      </w:r>
    </w:p>
    <w:p w:rsidR="00434513" w:rsidRDefault="00F856C9" w:rsidP="00434513">
      <w:pPr>
        <w:spacing w:after="240"/>
      </w:pPr>
      <w:r>
        <w:t>or registered assigns noted on the registration record attached hereto, but solely from the revenues hereinafter specified, the Principal Amount set forth above (unless a lower Principal Amount applies, as set forth below), together with interest thereon from the Bond Date set forth above or the most recent interest payment date to which interest has been paid or duly provided for, unless this Bond shall have been previously called for prepayment and payment shall have been duly made or provided for.</w:t>
      </w:r>
    </w:p>
    <w:p w:rsidR="00434513" w:rsidRDefault="00F856C9" w:rsidP="00434513">
      <w:pPr>
        <w:pStyle w:val="BodyText"/>
      </w:pPr>
      <w:r>
        <w:t>This Bond shall bear interest, payable semi-annually on March 1 and September 1 of each year, commencing September 1, 2017 (each, an "Interest Payment Date"), at the Interest Rate shown above, said interest to be calculated on the basis of a 360-day year consisting of twelve 30-day months.  Interest on the Bonds on any Interest Payment Date shall be payable only on the aggregate outstanding amount of the purchase price which shall have been paid theretofore, as noted on Schedule A hereto, and shall accrue with respect to each purchase price installment only from the date of payment of such installment.</w:t>
      </w:r>
    </w:p>
    <w:p w:rsidR="00434513" w:rsidRDefault="00F856C9" w:rsidP="00434513">
      <w:pPr>
        <w:pStyle w:val="BodyText"/>
      </w:pPr>
      <w:r>
        <w:t>If the Department is the registered owner of this Bond, the Town will additionally pay an Administrative Fee to the Department at the annual rate of one-half of one percent (0.50%) on the outstanding principal amount of the Bond, payable on each Interest Payment Date.  In the event (</w:t>
      </w:r>
      <w:proofErr w:type="spellStart"/>
      <w:r>
        <w:t>i</w:t>
      </w:r>
      <w:proofErr w:type="spellEnd"/>
      <w:r>
        <w:t xml:space="preserve">) the Department owns this Bond or the Department has pledged or assigned this Bond in connection with its Clean Water State Revolving Fund </w:t>
      </w:r>
      <w:r>
        <w:lastRenderedPageBreak/>
        <w:t>Program and (ii) the Administrative Fee payable to the Department is declared illegal or unenforceable by a court or an administrative body of competent jurisdiction, then the "Annual Interest Rate" shown in the foregoing table and borne by this Bond shall be increased by one-half of one percent (0.5%) per annum, effective as of the date declared to be the date from which the Administrative Fee is no longer owed because of such illegality or unenforceability.</w:t>
      </w:r>
    </w:p>
    <w:p w:rsidR="00434513" w:rsidRDefault="00F856C9" w:rsidP="00434513">
      <w:pPr>
        <w:pStyle w:val="BodyText"/>
      </w:pPr>
      <w:r>
        <w:t>This Bond shall mature in twenty (20) installments of principal, payable annually on each March 1, and each annual installment shall be the applicable percentage shown in the following table, rounded to the nearest One Thousand Dollars ($1,000), of the outstanding principal amount of this Bond on the day before the applicable Principal Payment Date:</w:t>
      </w:r>
    </w:p>
    <w:p w:rsidR="004F39EE" w:rsidRDefault="00F856C9" w:rsidP="004F39EE">
      <w:pPr>
        <w:pStyle w:val="DSSchedHeading"/>
        <w:keepNext/>
        <w:tabs>
          <w:tab w:val="clear" w:pos="3240"/>
          <w:tab w:val="clear" w:pos="3960"/>
          <w:tab w:val="clear" w:pos="4680"/>
          <w:tab w:val="clear" w:pos="5280"/>
          <w:tab w:val="clear" w:pos="5880"/>
          <w:tab w:val="clear" w:pos="6600"/>
          <w:tab w:val="clear" w:pos="7080"/>
          <w:tab w:val="clear" w:pos="7800"/>
          <w:tab w:val="clear" w:pos="8520"/>
          <w:tab w:val="left" w:pos="720"/>
          <w:tab w:val="center" w:pos="1440"/>
          <w:tab w:val="right" w:pos="2160"/>
          <w:tab w:val="center" w:pos="3600"/>
          <w:tab w:val="right" w:pos="4320"/>
          <w:tab w:val="left" w:pos="5040"/>
          <w:tab w:val="center" w:pos="5760"/>
          <w:tab w:val="right" w:pos="6480"/>
          <w:tab w:val="left" w:pos="7110"/>
          <w:tab w:val="center" w:pos="7920"/>
          <w:tab w:val="right" w:pos="8640"/>
        </w:tabs>
      </w:pPr>
      <w:r w:rsidRPr="00E83779">
        <w:tab/>
      </w:r>
      <w:r w:rsidRPr="00E83779">
        <w:tab/>
        <w:t>Date</w:t>
      </w:r>
      <w:r w:rsidRPr="00E83779">
        <w:tab/>
      </w:r>
      <w:r w:rsidRPr="00E83779">
        <w:tab/>
      </w:r>
      <w:r w:rsidRPr="00E83779">
        <w:tab/>
        <w:t>Percentage</w:t>
      </w:r>
      <w:r w:rsidRPr="00E83779">
        <w:tab/>
      </w:r>
      <w:r w:rsidRPr="00E83779">
        <w:tab/>
      </w:r>
      <w:r w:rsidRPr="00E83779">
        <w:tab/>
        <w:t>Date</w:t>
      </w:r>
      <w:r w:rsidRPr="00E83779">
        <w:tab/>
      </w:r>
      <w:r w:rsidRPr="00E83779">
        <w:tab/>
      </w:r>
      <w:r w:rsidRPr="00E83779">
        <w:tab/>
        <w:t>Percentage</w:t>
      </w:r>
      <w:r w:rsidRPr="00E83779">
        <w:br/>
      </w:r>
      <w:r>
        <w:tab/>
      </w:r>
      <w:r>
        <w:rPr>
          <w:u w:val="single"/>
        </w:rPr>
        <w:tab/>
        <w:t>(March 1)</w:t>
      </w:r>
      <w:r>
        <w:rPr>
          <w:u w:val="single"/>
        </w:rPr>
        <w:tab/>
      </w:r>
      <w:r>
        <w:tab/>
      </w:r>
      <w:r>
        <w:rPr>
          <w:u w:val="single"/>
        </w:rPr>
        <w:tab/>
        <w:t>of Principal</w:t>
      </w:r>
      <w:r>
        <w:rPr>
          <w:u w:val="single"/>
        </w:rPr>
        <w:tab/>
      </w:r>
      <w:r>
        <w:tab/>
      </w:r>
      <w:r>
        <w:rPr>
          <w:u w:val="single"/>
        </w:rPr>
        <w:tab/>
        <w:t>(March 1)</w:t>
      </w:r>
      <w:r>
        <w:rPr>
          <w:u w:val="single"/>
        </w:rPr>
        <w:tab/>
      </w:r>
      <w:r>
        <w:tab/>
      </w:r>
      <w:r>
        <w:rPr>
          <w:u w:val="single"/>
        </w:rPr>
        <w:tab/>
        <w:t>of Principal</w:t>
      </w:r>
      <w:r>
        <w:rPr>
          <w:u w:val="single"/>
        </w:rPr>
        <w:tab/>
      </w:r>
    </w:p>
    <w:p w:rsidR="004F39EE" w:rsidRDefault="00F856C9" w:rsidP="004F39EE">
      <w:pPr>
        <w:pStyle w:val="DSSchedBody"/>
        <w:keepNext/>
        <w:keepLines/>
        <w:tabs>
          <w:tab w:val="clear" w:pos="2160"/>
          <w:tab w:val="clear" w:pos="3840"/>
          <w:tab w:val="clear" w:pos="5880"/>
          <w:tab w:val="clear" w:pos="7680"/>
          <w:tab w:val="center" w:pos="1440"/>
          <w:tab w:val="decimal" w:pos="3600"/>
          <w:tab w:val="center" w:pos="5760"/>
          <w:tab w:val="decimal" w:pos="7920"/>
        </w:tabs>
        <w:spacing w:after="240"/>
      </w:pPr>
      <w:r>
        <w:tab/>
        <w:t>2020</w:t>
      </w:r>
      <w:r>
        <w:tab/>
        <w:t>4.564%</w:t>
      </w:r>
      <w:r>
        <w:tab/>
        <w:t>2030</w:t>
      </w:r>
      <w:r>
        <w:tab/>
        <w:t>9.580%</w:t>
      </w:r>
      <w:r>
        <w:br/>
      </w:r>
      <w:r>
        <w:tab/>
        <w:t>2021</w:t>
      </w:r>
      <w:r>
        <w:tab/>
        <w:t>4.827</w:t>
      </w:r>
      <w:r>
        <w:tab/>
        <w:t>2031</w:t>
      </w:r>
      <w:r>
        <w:tab/>
        <w:t>10.696</w:t>
      </w:r>
      <w:r>
        <w:br/>
      </w:r>
      <w:r>
        <w:tab/>
        <w:t>2022</w:t>
      </w:r>
      <w:r>
        <w:tab/>
        <w:t>5.120</w:t>
      </w:r>
      <w:r>
        <w:tab/>
        <w:t>2032</w:t>
      </w:r>
      <w:r>
        <w:tab/>
        <w:t>12.090</w:t>
      </w:r>
      <w:r>
        <w:br/>
      </w:r>
      <w:r>
        <w:tab/>
        <w:t>2023</w:t>
      </w:r>
      <w:r>
        <w:tab/>
        <w:t>5.448</w:t>
      </w:r>
      <w:r>
        <w:tab/>
        <w:t>2033</w:t>
      </w:r>
      <w:r>
        <w:tab/>
        <w:t>13.884</w:t>
      </w:r>
      <w:r>
        <w:br/>
      </w:r>
      <w:r>
        <w:tab/>
        <w:t>2024</w:t>
      </w:r>
      <w:r>
        <w:tab/>
        <w:t>5.817</w:t>
      </w:r>
      <w:r>
        <w:tab/>
        <w:t>2034</w:t>
      </w:r>
      <w:r>
        <w:tab/>
        <w:t>16.275</w:t>
      </w:r>
      <w:r>
        <w:br/>
      </w:r>
      <w:r>
        <w:tab/>
        <w:t>2025</w:t>
      </w:r>
      <w:r>
        <w:tab/>
        <w:t>6.235</w:t>
      </w:r>
      <w:r>
        <w:tab/>
        <w:t>2035</w:t>
      </w:r>
      <w:r>
        <w:tab/>
        <w:t>19.624</w:t>
      </w:r>
      <w:r>
        <w:br/>
      </w:r>
      <w:r>
        <w:tab/>
        <w:t>2026</w:t>
      </w:r>
      <w:r>
        <w:tab/>
        <w:t>6.712</w:t>
      </w:r>
      <w:r>
        <w:tab/>
        <w:t>2036</w:t>
      </w:r>
      <w:r>
        <w:tab/>
        <w:t>24.647</w:t>
      </w:r>
      <w:r>
        <w:br/>
      </w:r>
      <w:r>
        <w:tab/>
        <w:t>2027</w:t>
      </w:r>
      <w:r>
        <w:tab/>
        <w:t>7.264</w:t>
      </w:r>
      <w:r>
        <w:tab/>
        <w:t>2037</w:t>
      </w:r>
      <w:r>
        <w:tab/>
        <w:t>33.019</w:t>
      </w:r>
      <w:r>
        <w:br/>
      </w:r>
      <w:r>
        <w:tab/>
        <w:t>2028</w:t>
      </w:r>
      <w:r>
        <w:tab/>
        <w:t>7.907</w:t>
      </w:r>
      <w:r>
        <w:tab/>
        <w:t>2038</w:t>
      </w:r>
      <w:r>
        <w:tab/>
        <w:t>49.764</w:t>
      </w:r>
      <w:r>
        <w:br/>
      </w:r>
      <w:r>
        <w:tab/>
        <w:t>2029</w:t>
      </w:r>
      <w:r>
        <w:tab/>
        <w:t>8.667</w:t>
      </w:r>
      <w:r>
        <w:tab/>
        <w:t>2039</w:t>
      </w:r>
      <w:r>
        <w:tab/>
        <w:t>100.000</w:t>
      </w:r>
    </w:p>
    <w:p w:rsidR="00434513" w:rsidRDefault="00F856C9" w:rsidP="00434513">
      <w:pPr>
        <w:pStyle w:val="BodyText"/>
      </w:pPr>
      <w:r>
        <w:t>The principal and interest on this Bond shall be payable by check mailed to the registered owner of this Bond (determined as of the Interest Payment Date) at the address shown on the registration books kept by the Paying Agent (hereinafter defined) for such purpose, provided that payment of the final installment of principal on this Bond shall be made only upon presentation and surrender of this Bond to the Paying Agent.</w:t>
      </w:r>
    </w:p>
    <w:p w:rsidR="00434513" w:rsidRDefault="00F856C9" w:rsidP="00434513">
      <w:pPr>
        <w:pStyle w:val="BodyText"/>
      </w:pPr>
      <w:r>
        <w:t>The principal installments of this Bond are subject to prepayment at the option of the Town at any time, in whole or in part, at a prepayment price of par plus accrued interest and accrued Administrative Fee, if any, to the prepayment date.  In such case, the remaining principal shall continue to mature in annual installments calculated using the percentages shown above.</w:t>
      </w:r>
    </w:p>
    <w:p w:rsidR="00434513" w:rsidRDefault="00F856C9" w:rsidP="00434513">
      <w:pPr>
        <w:pStyle w:val="BodyText"/>
      </w:pPr>
      <w:r>
        <w:t xml:space="preserve">In the event a portion of this Bond is to be prepaid, this Bond shall be surrendered to the </w:t>
      </w:r>
      <w:r w:rsidR="00A95F1B">
        <w:t>Town Clerk</w:t>
      </w:r>
      <w:r>
        <w:t xml:space="preserve"> of the Town, as initial Paying Agent for the Bonds (the "Paying Agent"), who shall note the amount of such prepayment in the space provided therefor on the schedule attached to this Bond.  Official notice of such call of this Bond for prepayment shall be given by means of first class mail, postage prepaid by notice deposited in the United States Mail not less than thirty (30) days prior to the prepayment date addressed to the registered owner of this Bond to be prepaid at his address as shown on the registration books of the Paying Agent, which notice may be waived by any </w:t>
      </w:r>
      <w:r>
        <w:lastRenderedPageBreak/>
        <w:t>registered owner.  The Town shall cause to be kept at the office of the Paying Agent a register in which registration of this Bond and of transfers of the Bonds shall be made as provided herein and in the Bond Ordinance (hereinafter defined).  This Bond may be transferred, registered and assigned only on such registration records of the Paying Agent, and such registration shall be at the expense of the Town.</w:t>
      </w:r>
    </w:p>
    <w:p w:rsidR="00434513" w:rsidRDefault="00F856C9" w:rsidP="00434513">
      <w:pPr>
        <w:pStyle w:val="BodyText"/>
      </w:pPr>
      <w:r w:rsidRPr="000D5692">
        <w:t>This Bond represents the entire issue of bonds of the Town designated "Taxabl</w:t>
      </w:r>
      <w:r>
        <w:t xml:space="preserve">e Sales Tax Bonds, Series 2017" aggregating in principal the sum of </w:t>
      </w:r>
      <w:r w:rsidR="004F39EE">
        <w:t xml:space="preserve">Three </w:t>
      </w:r>
      <w:r>
        <w:t>Million Dollars ($</w:t>
      </w:r>
      <w:r w:rsidR="004F39EE">
        <w:t>3</w:t>
      </w:r>
      <w:r>
        <w:t>,000,000) (the "Bonds"), the Bonds having been issued by the Town pursuant to an ordinance adopted by its governing authority on March 21, 2017</w:t>
      </w:r>
      <w:r w:rsidR="004F39EE">
        <w:t xml:space="preserve">, as amended by an ordinance adopted by its governing authority on November </w:t>
      </w:r>
      <w:r w:rsidR="00F329DB">
        <w:t>27</w:t>
      </w:r>
      <w:r w:rsidR="004F39EE">
        <w:t>, 2018</w:t>
      </w:r>
      <w:r>
        <w:t xml:space="preserve"> (</w:t>
      </w:r>
      <w:r w:rsidR="004F39EE">
        <w:t xml:space="preserve">collectively, </w:t>
      </w:r>
      <w:r>
        <w:t>the "Bond Ordinance"), for the purpose of financing the acquisition, construction and installation of improvements and extensions to the Town's sewerage system, and for paying costs of issuance of the Bonds, under the authority conferred by Section 2304 of Title 30 and Section 1430 of Title 39 of the Louisiana Revised Statutes of 1950, as amended, and other constitutional and statutory authority, pursuant to all requirements therein specified.</w:t>
      </w:r>
    </w:p>
    <w:p w:rsidR="00434513" w:rsidRDefault="00F856C9" w:rsidP="00434513">
      <w:pPr>
        <w:pStyle w:val="BodyText"/>
      </w:pPr>
      <w:r>
        <w:t>The Bonds</w:t>
      </w:r>
      <w:r w:rsidRPr="000D5692">
        <w:t>, equally with the Town's Sales Tax Bonds, Series 2012 (the "Outstanding Parity Bonds"),</w:t>
      </w:r>
      <w:r>
        <w:t xml:space="preserve"> shall be secured and payable solely from and secured by an irrevocable pledge and dedication of the net avails or proceeds of the Town's sales and use tax of one percent (1%), being collected pursuant to the "Town of Pearl River Sales And Use Tax Law of 1965" (Ordinance 1A of 1965) (the "1965 Sales Tax"), after payment of .the reasonable and necessary costs and expenses of collection have been paid.  In the Bond Ordinance, the net revenues of the 1965 Sales Tax are irrevocably and irrepealably pledged and dedicated in an amount sufficient for the payment of this Bond in principal and interest and for the payment of the Administrative Fee as they shall respectively become due and payable, and for the other purposes set forth in the Bond Ordinance.  All of the net revenues of the 1965 Sales Tax shall be set aside in a separate fund and shall be, and remain pledged for the security and payment of this Bond in principal and interest and for all other payments provided for in the Bond Ordinance until this Bond shall have been fully paid and discharged.</w:t>
      </w:r>
    </w:p>
    <w:p w:rsidR="00434513" w:rsidRDefault="00F856C9" w:rsidP="00434513">
      <w:pPr>
        <w:pStyle w:val="BodyText"/>
      </w:pPr>
      <w:r>
        <w:t xml:space="preserve">The </w:t>
      </w:r>
      <w:r w:rsidR="00A258EE">
        <w:t>Town</w:t>
      </w:r>
      <w:r>
        <w:t>, through its governing authority, is obligated to continue to levy and collect the 1965 Sales Tax for the full period of its authorization and is further obligated not to discontinue or decrease or permit to be discontinued or decreased the 1965 Sales Tax, nor in any way make any change in the allocation and dedication of the proceeds of the 1965 Sales Tax which would diminish the amount of the revenues to be received by the Town from the 1965 Sales Tax until this Bond has been paid as to both principal and interest, except as required by law.</w:t>
      </w:r>
    </w:p>
    <w:p w:rsidR="00434513" w:rsidRDefault="00F856C9" w:rsidP="00434513">
      <w:pPr>
        <w:pStyle w:val="BodyText"/>
      </w:pPr>
      <w:r>
        <w:t>For a more complete statement of the revenues from which and conditions under which this Bond is payable, and the general covenants and provisions pursuant to which this Bond is issued, and the conditions under which additional bonds may be issued on a parity with this Bond, reference is hereby made to the Bond Ordinance.</w:t>
      </w:r>
    </w:p>
    <w:p w:rsidR="00434513" w:rsidRDefault="00F856C9" w:rsidP="00434513">
      <w:pPr>
        <w:pStyle w:val="BodyText"/>
      </w:pPr>
      <w:r>
        <w:lastRenderedPageBreak/>
        <w:t>This Bond shall not be valid or become obligatory for any purpose or be entitled to any security or benefit under the Bond Ordinance until the certificate of registration hereon shall have been signed by the Paying Agent.</w:t>
      </w:r>
    </w:p>
    <w:p w:rsidR="00434513" w:rsidRDefault="00F856C9" w:rsidP="00434513">
      <w:pPr>
        <w:pStyle w:val="BodyText"/>
      </w:pPr>
      <w:r>
        <w:t xml:space="preserve">It is certified that the Bonds are authorized by and is issued in conformity with the requirements of the Constitution and statutes of the State of </w:t>
      </w:r>
      <w:smartTag w:uri="urn:schemas-microsoft-com:office:smarttags" w:element="place">
        <w:smartTag w:uri="urn:schemas-microsoft-com:office:smarttags" w:element="State">
          <w:r>
            <w:t>Louisiana</w:t>
          </w:r>
        </w:smartTag>
      </w:smartTag>
      <w:r>
        <w:t>.  It is further certified, recited and declared that all acts, conditions and things required to exist, to happen and to be performed precedent to and in the issuance of the Bonds necessary to constitute the same legal, binding and valid obligations of the Town have existed, have happened and have been performed in due time, form and manner as required by law, and that the indebtedness of the Town, including the Bonds, does not exceed any limitation prescribed by the Constitution and statutes of the State of Louisiana, and that the Bonds shall not be invalid for any irregularity or defect in the proceedings for the issuance and sale thereof.</w:t>
      </w:r>
    </w:p>
    <w:p w:rsidR="00434513" w:rsidRDefault="00F856C9" w:rsidP="00434513">
      <w:pPr>
        <w:pStyle w:val="BodyText"/>
      </w:pPr>
      <w:r>
        <w:t xml:space="preserve">IN WITNESS WHEREOF, the Town has caused this Bond to be executed by the manual signatures of its Mayor and the </w:t>
      </w:r>
      <w:r w:rsidR="00A95F1B">
        <w:t>Town Clerk</w:t>
      </w:r>
      <w:r>
        <w:t>, to be dated the date of delivery hereof and the Town's corporate seal to be impressed hereon.</w:t>
      </w:r>
    </w:p>
    <w:p w:rsidR="00434513" w:rsidRDefault="00F856C9" w:rsidP="00434513">
      <w:pPr>
        <w:pStyle w:val="Signatures"/>
        <w:tabs>
          <w:tab w:val="clear" w:pos="2160"/>
          <w:tab w:val="clear" w:pos="5040"/>
          <w:tab w:val="clear" w:pos="7200"/>
          <w:tab w:val="clear" w:pos="9360"/>
          <w:tab w:val="center" w:pos="1800"/>
          <w:tab w:val="right" w:pos="3600"/>
          <w:tab w:val="left" w:pos="4320"/>
          <w:tab w:val="center" w:pos="6840"/>
          <w:tab w:val="right" w:pos="8640"/>
        </w:tabs>
        <w:jc w:val="left"/>
      </w:pPr>
      <w:r>
        <w:tab/>
      </w:r>
      <w:r>
        <w:tab/>
      </w:r>
      <w:r>
        <w:tab/>
        <w:t xml:space="preserve">TOWN OF </w:t>
      </w:r>
      <w:smartTag w:uri="urn:schemas-microsoft-com:office:smarttags" w:element="City">
        <w:r>
          <w:t>PEARL</w:t>
        </w:r>
      </w:smartTag>
      <w:r>
        <w:t xml:space="preserve"> RIVER,</w:t>
      </w:r>
      <w:r>
        <w:br/>
      </w:r>
      <w:r>
        <w:tab/>
      </w:r>
      <w:r>
        <w:tab/>
      </w:r>
      <w:r>
        <w:tab/>
        <w:t xml:space="preserve">STATE OF </w:t>
      </w:r>
      <w:smartTag w:uri="urn:schemas-microsoft-com:office:smarttags" w:element="place">
        <w:smartTag w:uri="urn:schemas-microsoft-com:office:smarttags" w:element="State">
          <w:r>
            <w:t>LOUISIANA</w:t>
          </w:r>
        </w:smartTag>
      </w:smartTag>
    </w:p>
    <w:p w:rsidR="00434513" w:rsidRDefault="00434513" w:rsidP="00434513">
      <w:pPr>
        <w:pStyle w:val="Signatures"/>
        <w:tabs>
          <w:tab w:val="clear" w:pos="2160"/>
          <w:tab w:val="clear" w:pos="5040"/>
          <w:tab w:val="clear" w:pos="7200"/>
          <w:tab w:val="clear" w:pos="9360"/>
          <w:tab w:val="center" w:pos="1800"/>
          <w:tab w:val="right" w:pos="3600"/>
          <w:tab w:val="left" w:pos="4320"/>
          <w:tab w:val="center" w:pos="6840"/>
          <w:tab w:val="right" w:pos="8640"/>
        </w:tabs>
      </w:pPr>
    </w:p>
    <w:p w:rsidR="00434513" w:rsidRDefault="00F856C9" w:rsidP="00434513">
      <w:pPr>
        <w:pStyle w:val="Signatures"/>
        <w:tabs>
          <w:tab w:val="clear" w:pos="2160"/>
          <w:tab w:val="clear" w:pos="5040"/>
          <w:tab w:val="clear" w:pos="7200"/>
          <w:tab w:val="clear" w:pos="9360"/>
          <w:tab w:val="center" w:pos="1800"/>
          <w:tab w:val="right" w:pos="3600"/>
          <w:tab w:val="left" w:pos="4320"/>
          <w:tab w:val="center" w:pos="6840"/>
          <w:tab w:val="right" w:pos="8640"/>
        </w:tabs>
      </w:pPr>
      <w:r>
        <w:t>ATTEST:</w:t>
      </w:r>
    </w:p>
    <w:p w:rsidR="00434513" w:rsidRDefault="00F856C9" w:rsidP="00434513">
      <w:pPr>
        <w:pStyle w:val="Signatures"/>
        <w:tabs>
          <w:tab w:val="clear" w:pos="2160"/>
          <w:tab w:val="clear" w:pos="5040"/>
          <w:tab w:val="clear" w:pos="7200"/>
          <w:tab w:val="clear" w:pos="9360"/>
          <w:tab w:val="center" w:pos="1800"/>
          <w:tab w:val="right" w:pos="3600"/>
          <w:tab w:val="left" w:pos="4320"/>
          <w:tab w:val="center" w:pos="6840"/>
          <w:tab w:val="right" w:pos="8640"/>
        </w:tabs>
        <w:rPr>
          <w:u w:val="single"/>
        </w:rPr>
      </w:pPr>
      <w:r>
        <w:tab/>
      </w:r>
      <w:r>
        <w:tab/>
      </w:r>
      <w:r>
        <w:tab/>
        <w:t xml:space="preserve">By:  </w:t>
      </w:r>
      <w:r>
        <w:rPr>
          <w:u w:val="single"/>
        </w:rPr>
        <w:tab/>
        <w:t>(manual signature)</w:t>
      </w:r>
      <w:r>
        <w:rPr>
          <w:u w:val="single"/>
        </w:rPr>
        <w:tab/>
      </w:r>
    </w:p>
    <w:p w:rsidR="00434513" w:rsidRDefault="00F856C9" w:rsidP="00434513">
      <w:pPr>
        <w:pStyle w:val="Signatures"/>
        <w:tabs>
          <w:tab w:val="clear" w:pos="2160"/>
          <w:tab w:val="clear" w:pos="5040"/>
          <w:tab w:val="clear" w:pos="7200"/>
          <w:tab w:val="clear" w:pos="9360"/>
          <w:tab w:val="center" w:pos="1800"/>
          <w:tab w:val="right" w:pos="3600"/>
          <w:tab w:val="left" w:pos="4320"/>
          <w:tab w:val="center" w:pos="6840"/>
          <w:tab w:val="right" w:pos="8640"/>
        </w:tabs>
      </w:pPr>
      <w:r>
        <w:tab/>
      </w:r>
      <w:r>
        <w:tab/>
      </w:r>
      <w:r>
        <w:tab/>
      </w:r>
      <w:r>
        <w:tab/>
        <w:t>Mayor</w:t>
      </w:r>
    </w:p>
    <w:p w:rsidR="00434513" w:rsidRDefault="00F856C9" w:rsidP="00434513">
      <w:pPr>
        <w:pStyle w:val="Signatures"/>
        <w:tabs>
          <w:tab w:val="clear" w:pos="2160"/>
          <w:tab w:val="clear" w:pos="5040"/>
          <w:tab w:val="clear" w:pos="7200"/>
          <w:tab w:val="clear" w:pos="9360"/>
          <w:tab w:val="center" w:pos="1800"/>
          <w:tab w:val="right" w:pos="3600"/>
          <w:tab w:val="left" w:pos="4320"/>
          <w:tab w:val="center" w:pos="6840"/>
          <w:tab w:val="right" w:pos="8640"/>
        </w:tabs>
        <w:rPr>
          <w:u w:val="single"/>
        </w:rPr>
      </w:pPr>
      <w:r>
        <w:t>By:</w:t>
      </w:r>
      <w:r>
        <w:rPr>
          <w:u w:val="single"/>
        </w:rPr>
        <w:t xml:space="preserve">  </w:t>
      </w:r>
      <w:r>
        <w:rPr>
          <w:u w:val="single"/>
        </w:rPr>
        <w:tab/>
        <w:t>(manual signature)</w:t>
      </w:r>
      <w:r>
        <w:rPr>
          <w:u w:val="single"/>
        </w:rPr>
        <w:tab/>
      </w:r>
    </w:p>
    <w:p w:rsidR="00434513" w:rsidRDefault="00F856C9" w:rsidP="00434513">
      <w:pPr>
        <w:pStyle w:val="Signatures"/>
        <w:tabs>
          <w:tab w:val="clear" w:pos="2160"/>
          <w:tab w:val="clear" w:pos="5040"/>
          <w:tab w:val="clear" w:pos="7200"/>
          <w:tab w:val="clear" w:pos="9360"/>
          <w:tab w:val="center" w:pos="1800"/>
          <w:tab w:val="right" w:pos="3600"/>
          <w:tab w:val="left" w:pos="4320"/>
          <w:tab w:val="center" w:pos="6840"/>
          <w:tab w:val="right" w:pos="8640"/>
        </w:tabs>
      </w:pPr>
      <w:r>
        <w:tab/>
      </w:r>
      <w:r w:rsidR="00A95F1B">
        <w:t>Town Clerk</w:t>
      </w:r>
    </w:p>
    <w:p w:rsidR="00434513" w:rsidRDefault="00434513" w:rsidP="00434513">
      <w:pPr>
        <w:pStyle w:val="Signatures"/>
        <w:tabs>
          <w:tab w:val="clear" w:pos="2160"/>
          <w:tab w:val="clear" w:pos="5040"/>
          <w:tab w:val="clear" w:pos="7200"/>
          <w:tab w:val="clear" w:pos="9360"/>
          <w:tab w:val="center" w:pos="1800"/>
          <w:tab w:val="right" w:pos="3600"/>
          <w:tab w:val="left" w:pos="4320"/>
          <w:tab w:val="center" w:pos="6840"/>
          <w:tab w:val="right" w:pos="8640"/>
        </w:tabs>
        <w:rPr>
          <w:u w:val="single"/>
        </w:rPr>
      </w:pPr>
    </w:p>
    <w:p w:rsidR="004F39EE" w:rsidRDefault="00F856C9" w:rsidP="00434513">
      <w:pPr>
        <w:pStyle w:val="BOLDCENTERED"/>
      </w:pPr>
      <w:r>
        <w:t>(SEAL)</w:t>
      </w:r>
    </w:p>
    <w:p w:rsidR="004F39EE" w:rsidRDefault="00F856C9">
      <w:pPr>
        <w:jc w:val="left"/>
        <w:rPr>
          <w:b/>
          <w:bCs/>
          <w:szCs w:val="20"/>
        </w:rPr>
      </w:pPr>
      <w:r>
        <w:br w:type="page"/>
      </w:r>
    </w:p>
    <w:tbl>
      <w:tblPr>
        <w:tblStyle w:val="TableGrid"/>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1E0" w:firstRow="1" w:lastRow="1" w:firstColumn="1" w:lastColumn="1" w:noHBand="0" w:noVBand="0"/>
      </w:tblPr>
      <w:tblGrid>
        <w:gridCol w:w="3588"/>
        <w:gridCol w:w="2280"/>
        <w:gridCol w:w="2988"/>
      </w:tblGrid>
      <w:tr w:rsidR="000857C2" w:rsidTr="00434513">
        <w:trPr>
          <w:cantSplit/>
        </w:trPr>
        <w:tc>
          <w:tcPr>
            <w:tcW w:w="8856" w:type="dxa"/>
            <w:gridSpan w:val="3"/>
            <w:tcBorders>
              <w:bottom w:val="double" w:sz="6" w:space="0" w:color="auto"/>
            </w:tcBorders>
          </w:tcPr>
          <w:p w:rsidR="00434513" w:rsidRDefault="00F856C9" w:rsidP="00434513">
            <w:pPr>
              <w:jc w:val="center"/>
            </w:pPr>
            <w:r>
              <w:lastRenderedPageBreak/>
              <w:br w:type="page"/>
            </w:r>
            <w:r>
              <w:br w:type="page"/>
            </w:r>
            <w:r>
              <w:rPr>
                <w:b/>
                <w:bCs/>
              </w:rPr>
              <w:br w:type="page"/>
            </w:r>
          </w:p>
          <w:p w:rsidR="00434513" w:rsidRDefault="00F856C9" w:rsidP="00434513">
            <w:pPr>
              <w:keepNext/>
              <w:jc w:val="center"/>
              <w:rPr>
                <w:b/>
              </w:rPr>
            </w:pPr>
            <w:r>
              <w:rPr>
                <w:b/>
              </w:rPr>
              <w:t>REGISTRATION RECORD</w:t>
            </w:r>
          </w:p>
          <w:p w:rsidR="00434513" w:rsidRDefault="00434513" w:rsidP="00434513">
            <w:pPr>
              <w:jc w:val="center"/>
              <w:rPr>
                <w:b/>
              </w:rPr>
            </w:pPr>
          </w:p>
          <w:p w:rsidR="00434513" w:rsidRDefault="00F856C9" w:rsidP="00434513">
            <w:pPr>
              <w:pBdr>
                <w:top w:val="single" w:sz="6" w:space="0" w:color="FFFFFF"/>
                <w:left w:val="single" w:sz="6" w:space="0" w:color="FFFFFF"/>
                <w:bottom w:val="single" w:sz="6" w:space="0" w:color="FFFFFF"/>
                <w:right w:val="single" w:sz="6" w:space="0" w:color="FFFFFF"/>
              </w:pBdr>
              <w:tabs>
                <w:tab w:val="center" w:pos="1943"/>
                <w:tab w:val="center" w:pos="4464"/>
                <w:tab w:val="left" w:pos="4860"/>
                <w:tab w:val="center" w:pos="6336"/>
                <w:tab w:val="left" w:pos="8640"/>
              </w:tabs>
              <w:jc w:val="center"/>
              <w:rPr>
                <w:b/>
                <w:bCs/>
              </w:rPr>
            </w:pPr>
            <w:r>
              <w:rPr>
                <w:b/>
                <w:bCs/>
              </w:rPr>
              <w:t>TAXABLE SALES TAX BOND, SERIES 2017</w:t>
            </w:r>
            <w:r>
              <w:rPr>
                <w:b/>
                <w:bCs/>
              </w:rPr>
              <w:br/>
              <w:t>OF THE</w:t>
            </w:r>
          </w:p>
          <w:p w:rsidR="00434513" w:rsidRDefault="00F856C9" w:rsidP="00434513">
            <w:pPr>
              <w:pBdr>
                <w:top w:val="single" w:sz="6" w:space="0" w:color="FFFFFF"/>
                <w:left w:val="single" w:sz="6" w:space="0" w:color="FFFFFF"/>
                <w:bottom w:val="single" w:sz="6" w:space="0" w:color="FFFFFF"/>
                <w:right w:val="single" w:sz="6" w:space="0" w:color="FFFFFF"/>
              </w:pBdr>
              <w:tabs>
                <w:tab w:val="center" w:pos="1943"/>
                <w:tab w:val="center" w:pos="4464"/>
                <w:tab w:val="left" w:pos="4860"/>
                <w:tab w:val="center" w:pos="6336"/>
                <w:tab w:val="left" w:pos="8640"/>
              </w:tabs>
              <w:jc w:val="center"/>
              <w:rPr>
                <w:b/>
                <w:bCs/>
              </w:rPr>
            </w:pPr>
            <w:r>
              <w:rPr>
                <w:b/>
                <w:bCs/>
              </w:rPr>
              <w:t xml:space="preserve">TOWN OF </w:t>
            </w:r>
            <w:smartTag w:uri="urn:schemas-microsoft-com:office:smarttags" w:element="City">
              <w:r>
                <w:rPr>
                  <w:b/>
                  <w:bCs/>
                </w:rPr>
                <w:t>PEARL</w:t>
              </w:r>
            </w:smartTag>
            <w:r>
              <w:rPr>
                <w:b/>
                <w:bCs/>
              </w:rPr>
              <w:t xml:space="preserve"> RIVER, STATE OF </w:t>
            </w:r>
            <w:smartTag w:uri="urn:schemas-microsoft-com:office:smarttags" w:element="place">
              <w:smartTag w:uri="urn:schemas-microsoft-com:office:smarttags" w:element="State">
                <w:r>
                  <w:rPr>
                    <w:b/>
                    <w:bCs/>
                  </w:rPr>
                  <w:t>LOUISIANA</w:t>
                </w:r>
              </w:smartTag>
            </w:smartTag>
          </w:p>
          <w:p w:rsidR="00434513" w:rsidRDefault="00434513" w:rsidP="00434513">
            <w:pPr>
              <w:jc w:val="center"/>
            </w:pPr>
          </w:p>
        </w:tc>
      </w:tr>
      <w:tr w:rsidR="000857C2" w:rsidTr="00434513">
        <w:tc>
          <w:tcPr>
            <w:tcW w:w="3588" w:type="dxa"/>
            <w:tcBorders>
              <w:top w:val="double" w:sz="6" w:space="0" w:color="auto"/>
              <w:bottom w:val="double" w:sz="6" w:space="0" w:color="auto"/>
            </w:tcBorders>
            <w:vAlign w:val="bottom"/>
          </w:tcPr>
          <w:p w:rsidR="00434513" w:rsidRDefault="00434513" w:rsidP="00434513">
            <w:pPr>
              <w:spacing w:line="43" w:lineRule="exact"/>
              <w:rPr>
                <w:bCs/>
              </w:rPr>
            </w:pPr>
          </w:p>
          <w:p w:rsidR="00434513" w:rsidRDefault="00F856C9" w:rsidP="00434513">
            <w:pPr>
              <w:pBdr>
                <w:top w:val="single" w:sz="6" w:space="0" w:color="FFFFFF"/>
                <w:left w:val="single" w:sz="6" w:space="0" w:color="FFFFFF"/>
                <w:bottom w:val="single" w:sz="6" w:space="0" w:color="FFFFFF"/>
                <w:right w:val="single" w:sz="6" w:space="0" w:color="FFFFFF"/>
              </w:pBdr>
              <w:tabs>
                <w:tab w:val="left" w:pos="0"/>
                <w:tab w:val="center" w:pos="4464"/>
                <w:tab w:val="left" w:pos="4860"/>
                <w:tab w:val="center" w:pos="6336"/>
                <w:tab w:val="left" w:pos="8640"/>
              </w:tabs>
              <w:jc w:val="center"/>
              <w:rPr>
                <w:bCs/>
              </w:rPr>
            </w:pPr>
            <w:r>
              <w:rPr>
                <w:bCs/>
              </w:rPr>
              <w:t>Name and Address</w:t>
            </w:r>
          </w:p>
          <w:p w:rsidR="00434513" w:rsidRDefault="00F856C9" w:rsidP="00434513">
            <w:pPr>
              <w:pBdr>
                <w:top w:val="single" w:sz="6" w:space="0" w:color="FFFFFF"/>
                <w:left w:val="single" w:sz="6" w:space="0" w:color="FFFFFF"/>
                <w:bottom w:val="single" w:sz="6" w:space="0" w:color="FFFFFF"/>
                <w:right w:val="single" w:sz="6" w:space="0" w:color="FFFFFF"/>
              </w:pBdr>
              <w:tabs>
                <w:tab w:val="left" w:pos="0"/>
                <w:tab w:val="center" w:pos="4464"/>
                <w:tab w:val="left" w:pos="4860"/>
                <w:tab w:val="center" w:pos="6336"/>
                <w:tab w:val="left" w:pos="8640"/>
              </w:tabs>
              <w:spacing w:after="43"/>
              <w:jc w:val="center"/>
              <w:rPr>
                <w:bCs/>
              </w:rPr>
            </w:pPr>
            <w:r>
              <w:rPr>
                <w:bCs/>
              </w:rPr>
              <w:t>Of Registered Owner</w:t>
            </w:r>
          </w:p>
        </w:tc>
        <w:tc>
          <w:tcPr>
            <w:tcW w:w="2280" w:type="dxa"/>
            <w:tcBorders>
              <w:top w:val="double" w:sz="6" w:space="0" w:color="auto"/>
              <w:bottom w:val="double" w:sz="6" w:space="0" w:color="auto"/>
            </w:tcBorders>
            <w:vAlign w:val="bottom"/>
          </w:tcPr>
          <w:p w:rsidR="00434513" w:rsidRDefault="00434513" w:rsidP="00434513">
            <w:pPr>
              <w:spacing w:line="43" w:lineRule="exact"/>
              <w:rPr>
                <w:bCs/>
              </w:rPr>
            </w:pPr>
          </w:p>
          <w:p w:rsidR="00434513" w:rsidRDefault="00F856C9" w:rsidP="00434513">
            <w:pPr>
              <w:pBdr>
                <w:top w:val="single" w:sz="6" w:space="0" w:color="FFFFFF"/>
                <w:left w:val="single" w:sz="6" w:space="0" w:color="FFFFFF"/>
                <w:bottom w:val="single" w:sz="6" w:space="0" w:color="FFFFFF"/>
                <w:right w:val="single" w:sz="6" w:space="0" w:color="FFFFFF"/>
              </w:pBdr>
              <w:tabs>
                <w:tab w:val="left" w:pos="0"/>
                <w:tab w:val="center" w:pos="4464"/>
                <w:tab w:val="left" w:pos="4860"/>
                <w:tab w:val="center" w:pos="6336"/>
                <w:tab w:val="left" w:pos="8640"/>
              </w:tabs>
              <w:jc w:val="center"/>
              <w:rPr>
                <w:bCs/>
              </w:rPr>
            </w:pPr>
            <w:r>
              <w:rPr>
                <w:bCs/>
              </w:rPr>
              <w:t>Date of</w:t>
            </w:r>
          </w:p>
          <w:p w:rsidR="00434513" w:rsidRDefault="00F856C9" w:rsidP="00434513">
            <w:pPr>
              <w:pBdr>
                <w:top w:val="single" w:sz="6" w:space="0" w:color="FFFFFF"/>
                <w:left w:val="single" w:sz="6" w:space="0" w:color="FFFFFF"/>
                <w:bottom w:val="single" w:sz="6" w:space="0" w:color="FFFFFF"/>
                <w:right w:val="single" w:sz="6" w:space="0" w:color="FFFFFF"/>
              </w:pBdr>
              <w:tabs>
                <w:tab w:val="left" w:pos="0"/>
                <w:tab w:val="center" w:pos="4464"/>
                <w:tab w:val="left" w:pos="4860"/>
                <w:tab w:val="center" w:pos="6336"/>
                <w:tab w:val="left" w:pos="8640"/>
              </w:tabs>
              <w:spacing w:after="43"/>
              <w:jc w:val="center"/>
              <w:rPr>
                <w:bCs/>
              </w:rPr>
            </w:pPr>
            <w:r>
              <w:rPr>
                <w:bCs/>
              </w:rPr>
              <w:t>Registration</w:t>
            </w:r>
          </w:p>
        </w:tc>
        <w:tc>
          <w:tcPr>
            <w:tcW w:w="2988" w:type="dxa"/>
            <w:tcBorders>
              <w:top w:val="double" w:sz="6" w:space="0" w:color="auto"/>
              <w:bottom w:val="double" w:sz="6" w:space="0" w:color="auto"/>
            </w:tcBorders>
            <w:vAlign w:val="bottom"/>
          </w:tcPr>
          <w:p w:rsidR="00434513" w:rsidRDefault="00434513" w:rsidP="00434513">
            <w:pPr>
              <w:spacing w:line="43" w:lineRule="exact"/>
              <w:rPr>
                <w:bCs/>
              </w:rPr>
            </w:pPr>
          </w:p>
          <w:p w:rsidR="00434513" w:rsidRDefault="00F856C9" w:rsidP="00434513">
            <w:pPr>
              <w:pBdr>
                <w:top w:val="single" w:sz="6" w:space="0" w:color="FFFFFF"/>
                <w:left w:val="single" w:sz="6" w:space="0" w:color="FFFFFF"/>
                <w:bottom w:val="single" w:sz="6" w:space="0" w:color="FFFFFF"/>
                <w:right w:val="single" w:sz="6" w:space="0" w:color="FFFFFF"/>
              </w:pBdr>
              <w:tabs>
                <w:tab w:val="left" w:pos="0"/>
                <w:tab w:val="center" w:pos="4464"/>
                <w:tab w:val="left" w:pos="4860"/>
                <w:tab w:val="center" w:pos="6336"/>
                <w:tab w:val="left" w:pos="8640"/>
              </w:tabs>
              <w:jc w:val="center"/>
              <w:rPr>
                <w:bCs/>
              </w:rPr>
            </w:pPr>
            <w:r>
              <w:rPr>
                <w:bCs/>
              </w:rPr>
              <w:t xml:space="preserve">Signature of </w:t>
            </w:r>
            <w:r w:rsidR="00A95F1B">
              <w:rPr>
                <w:bCs/>
              </w:rPr>
              <w:t>Town Clerk</w:t>
            </w:r>
          </w:p>
          <w:p w:rsidR="00434513" w:rsidRDefault="00F856C9" w:rsidP="00434513">
            <w:pPr>
              <w:pBdr>
                <w:top w:val="single" w:sz="6" w:space="0" w:color="FFFFFF"/>
                <w:left w:val="single" w:sz="6" w:space="0" w:color="FFFFFF"/>
                <w:bottom w:val="single" w:sz="6" w:space="0" w:color="FFFFFF"/>
                <w:right w:val="single" w:sz="6" w:space="0" w:color="FFFFFF"/>
              </w:pBdr>
              <w:tabs>
                <w:tab w:val="left" w:pos="0"/>
                <w:tab w:val="center" w:pos="4464"/>
                <w:tab w:val="left" w:pos="4860"/>
                <w:tab w:val="center" w:pos="6336"/>
                <w:tab w:val="left" w:pos="8640"/>
              </w:tabs>
              <w:spacing w:after="43"/>
              <w:jc w:val="center"/>
              <w:rPr>
                <w:bCs/>
              </w:rPr>
            </w:pPr>
            <w:r>
              <w:rPr>
                <w:bCs/>
              </w:rPr>
              <w:t>As Paying Agent</w:t>
            </w:r>
          </w:p>
        </w:tc>
      </w:tr>
      <w:tr w:rsidR="000857C2" w:rsidTr="00434513">
        <w:trPr>
          <w:trHeight w:val="432"/>
        </w:trPr>
        <w:tc>
          <w:tcPr>
            <w:tcW w:w="3588" w:type="dxa"/>
            <w:tcBorders>
              <w:top w:val="double" w:sz="6" w:space="0" w:color="auto"/>
            </w:tcBorders>
          </w:tcPr>
          <w:p w:rsidR="00434513" w:rsidRPr="000D5692" w:rsidRDefault="00F856C9" w:rsidP="00434513">
            <w:pPr>
              <w:pBdr>
                <w:top w:val="single" w:sz="6" w:space="0" w:color="FFFFFF"/>
                <w:left w:val="single" w:sz="6" w:space="0" w:color="FFFFFF"/>
                <w:bottom w:val="single" w:sz="6" w:space="0" w:color="FFFFFF"/>
                <w:right w:val="single" w:sz="6" w:space="0" w:color="FFFFFF"/>
              </w:pBdr>
              <w:tabs>
                <w:tab w:val="left" w:pos="0"/>
                <w:tab w:val="center" w:pos="4464"/>
                <w:tab w:val="left" w:pos="4860"/>
                <w:tab w:val="center" w:pos="6336"/>
                <w:tab w:val="left" w:pos="8640"/>
              </w:tabs>
              <w:jc w:val="center"/>
              <w:rPr>
                <w:sz w:val="20"/>
                <w:szCs w:val="20"/>
              </w:rPr>
            </w:pPr>
            <w:r w:rsidRPr="000D5692">
              <w:rPr>
                <w:sz w:val="20"/>
                <w:szCs w:val="20"/>
              </w:rPr>
              <w:t>Department of Environmental Quality</w:t>
            </w:r>
          </w:p>
          <w:p w:rsidR="00434513" w:rsidRPr="000D5692" w:rsidRDefault="00F856C9" w:rsidP="00434513">
            <w:pPr>
              <w:pBdr>
                <w:top w:val="single" w:sz="6" w:space="0" w:color="FFFFFF"/>
                <w:left w:val="single" w:sz="6" w:space="0" w:color="FFFFFF"/>
                <w:bottom w:val="single" w:sz="6" w:space="0" w:color="FFFFFF"/>
                <w:right w:val="single" w:sz="6" w:space="0" w:color="FFFFFF"/>
              </w:pBdr>
              <w:tabs>
                <w:tab w:val="left" w:pos="0"/>
                <w:tab w:val="center" w:pos="4464"/>
                <w:tab w:val="left" w:pos="4860"/>
                <w:tab w:val="center" w:pos="6336"/>
                <w:tab w:val="left" w:pos="8640"/>
              </w:tabs>
              <w:jc w:val="center"/>
              <w:rPr>
                <w:sz w:val="20"/>
                <w:szCs w:val="20"/>
              </w:rPr>
            </w:pPr>
            <w:r w:rsidRPr="000D5692">
              <w:rPr>
                <w:sz w:val="20"/>
                <w:szCs w:val="20"/>
              </w:rPr>
              <w:t>Clean Water State Revolving Fund</w:t>
            </w:r>
          </w:p>
          <w:p w:rsidR="00434513" w:rsidRPr="000D5692" w:rsidRDefault="00F856C9" w:rsidP="00434513">
            <w:pPr>
              <w:pBdr>
                <w:top w:val="single" w:sz="6" w:space="0" w:color="FFFFFF"/>
                <w:left w:val="single" w:sz="6" w:space="0" w:color="FFFFFF"/>
                <w:bottom w:val="single" w:sz="6" w:space="0" w:color="FFFFFF"/>
                <w:right w:val="single" w:sz="6" w:space="0" w:color="FFFFFF"/>
              </w:pBdr>
              <w:tabs>
                <w:tab w:val="left" w:pos="0"/>
                <w:tab w:val="center" w:pos="4464"/>
                <w:tab w:val="left" w:pos="4860"/>
                <w:tab w:val="center" w:pos="6336"/>
                <w:tab w:val="left" w:pos="8640"/>
              </w:tabs>
              <w:jc w:val="center"/>
              <w:rPr>
                <w:sz w:val="20"/>
                <w:szCs w:val="20"/>
              </w:rPr>
            </w:pPr>
            <w:r w:rsidRPr="000D5692">
              <w:rPr>
                <w:sz w:val="20"/>
                <w:szCs w:val="20"/>
              </w:rPr>
              <w:t>P.O. Box 4311</w:t>
            </w:r>
          </w:p>
          <w:p w:rsidR="00434513" w:rsidRDefault="00F856C9" w:rsidP="00434513">
            <w:pPr>
              <w:jc w:val="center"/>
              <w:rPr>
                <w:sz w:val="20"/>
                <w:szCs w:val="20"/>
              </w:rPr>
            </w:pPr>
            <w:r w:rsidRPr="000D5692">
              <w:rPr>
                <w:sz w:val="20"/>
                <w:szCs w:val="20"/>
              </w:rPr>
              <w:t>Baton Rouge, La. 70821-4311</w:t>
            </w:r>
          </w:p>
        </w:tc>
        <w:tc>
          <w:tcPr>
            <w:tcW w:w="2280" w:type="dxa"/>
            <w:tcBorders>
              <w:top w:val="double" w:sz="6" w:space="0" w:color="auto"/>
            </w:tcBorders>
          </w:tcPr>
          <w:p w:rsidR="00434513" w:rsidRDefault="00434513" w:rsidP="00434513">
            <w:pPr>
              <w:jc w:val="center"/>
            </w:pPr>
          </w:p>
        </w:tc>
        <w:tc>
          <w:tcPr>
            <w:tcW w:w="2988" w:type="dxa"/>
            <w:tcBorders>
              <w:top w:val="double" w:sz="6" w:space="0" w:color="auto"/>
            </w:tcBorders>
          </w:tcPr>
          <w:p w:rsidR="00434513" w:rsidRDefault="00434513" w:rsidP="00434513">
            <w:pPr>
              <w:jc w:val="center"/>
            </w:pPr>
          </w:p>
        </w:tc>
      </w:tr>
      <w:tr w:rsidR="000857C2" w:rsidTr="00434513">
        <w:trPr>
          <w:trHeight w:val="1353"/>
        </w:trPr>
        <w:tc>
          <w:tcPr>
            <w:tcW w:w="3588" w:type="dxa"/>
          </w:tcPr>
          <w:p w:rsidR="00434513" w:rsidRDefault="00434513" w:rsidP="00434513">
            <w:pPr>
              <w:jc w:val="center"/>
            </w:pPr>
          </w:p>
        </w:tc>
        <w:tc>
          <w:tcPr>
            <w:tcW w:w="2280" w:type="dxa"/>
          </w:tcPr>
          <w:p w:rsidR="00434513" w:rsidRDefault="00434513" w:rsidP="00434513">
            <w:pPr>
              <w:jc w:val="center"/>
            </w:pPr>
          </w:p>
        </w:tc>
        <w:tc>
          <w:tcPr>
            <w:tcW w:w="2988" w:type="dxa"/>
          </w:tcPr>
          <w:p w:rsidR="00434513" w:rsidRDefault="00434513" w:rsidP="00434513">
            <w:pPr>
              <w:jc w:val="center"/>
            </w:pPr>
          </w:p>
        </w:tc>
      </w:tr>
      <w:tr w:rsidR="000857C2" w:rsidTr="00434513">
        <w:trPr>
          <w:trHeight w:val="1236"/>
        </w:trPr>
        <w:tc>
          <w:tcPr>
            <w:tcW w:w="3588" w:type="dxa"/>
          </w:tcPr>
          <w:p w:rsidR="00434513" w:rsidRDefault="00434513" w:rsidP="00434513">
            <w:pPr>
              <w:jc w:val="center"/>
            </w:pPr>
          </w:p>
        </w:tc>
        <w:tc>
          <w:tcPr>
            <w:tcW w:w="2280" w:type="dxa"/>
          </w:tcPr>
          <w:p w:rsidR="00434513" w:rsidRDefault="00434513" w:rsidP="00434513">
            <w:pPr>
              <w:jc w:val="center"/>
            </w:pPr>
          </w:p>
        </w:tc>
        <w:tc>
          <w:tcPr>
            <w:tcW w:w="2988" w:type="dxa"/>
          </w:tcPr>
          <w:p w:rsidR="00434513" w:rsidRDefault="00434513" w:rsidP="00434513">
            <w:pPr>
              <w:jc w:val="center"/>
            </w:pPr>
          </w:p>
        </w:tc>
      </w:tr>
    </w:tbl>
    <w:p w:rsidR="00434513" w:rsidRDefault="00434513" w:rsidP="00434513"/>
    <w:tbl>
      <w:tblPr>
        <w:tblStyle w:val="TableGrid"/>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1E0" w:firstRow="1" w:lastRow="1" w:firstColumn="1" w:lastColumn="1" w:noHBand="0" w:noVBand="0"/>
      </w:tblPr>
      <w:tblGrid>
        <w:gridCol w:w="2956"/>
        <w:gridCol w:w="2956"/>
        <w:gridCol w:w="2944"/>
      </w:tblGrid>
      <w:tr w:rsidR="000857C2" w:rsidTr="00434513">
        <w:tc>
          <w:tcPr>
            <w:tcW w:w="8856" w:type="dxa"/>
            <w:gridSpan w:val="3"/>
            <w:tcBorders>
              <w:bottom w:val="double" w:sz="6" w:space="0" w:color="auto"/>
            </w:tcBorders>
          </w:tcPr>
          <w:p w:rsidR="00434513" w:rsidRDefault="00434513" w:rsidP="00434513">
            <w:pPr>
              <w:jc w:val="center"/>
            </w:pPr>
          </w:p>
          <w:p w:rsidR="00434513" w:rsidRDefault="00F856C9" w:rsidP="00434513">
            <w:pPr>
              <w:jc w:val="center"/>
              <w:rPr>
                <w:b/>
              </w:rPr>
            </w:pPr>
            <w:r>
              <w:rPr>
                <w:b/>
              </w:rPr>
              <w:t>SCHEDULE OF PREPAYMENTS</w:t>
            </w:r>
            <w:r>
              <w:rPr>
                <w:b/>
              </w:rPr>
              <w:br/>
            </w:r>
          </w:p>
          <w:p w:rsidR="00434513" w:rsidRDefault="00F856C9" w:rsidP="00434513">
            <w:pPr>
              <w:pBdr>
                <w:top w:val="single" w:sz="6" w:space="0" w:color="FFFFFF"/>
                <w:left w:val="single" w:sz="6" w:space="0" w:color="FFFFFF"/>
                <w:bottom w:val="single" w:sz="6" w:space="0" w:color="FFFFFF"/>
                <w:right w:val="single" w:sz="6" w:space="0" w:color="FFFFFF"/>
              </w:pBdr>
              <w:tabs>
                <w:tab w:val="center" w:pos="1943"/>
                <w:tab w:val="center" w:pos="4464"/>
                <w:tab w:val="left" w:pos="4860"/>
                <w:tab w:val="center" w:pos="6336"/>
                <w:tab w:val="left" w:pos="8640"/>
              </w:tabs>
              <w:jc w:val="center"/>
              <w:rPr>
                <w:b/>
                <w:bCs/>
              </w:rPr>
            </w:pPr>
            <w:r>
              <w:rPr>
                <w:b/>
                <w:bCs/>
              </w:rPr>
              <w:t>TAXABLE SALES TAX BOND, SERIES 2017</w:t>
            </w:r>
            <w:r>
              <w:rPr>
                <w:b/>
                <w:bCs/>
              </w:rPr>
              <w:br/>
              <w:t>OF THE</w:t>
            </w:r>
          </w:p>
          <w:p w:rsidR="00434513" w:rsidRDefault="00F856C9" w:rsidP="00434513">
            <w:pPr>
              <w:pBdr>
                <w:top w:val="single" w:sz="6" w:space="0" w:color="FFFFFF"/>
                <w:left w:val="single" w:sz="6" w:space="0" w:color="FFFFFF"/>
                <w:bottom w:val="single" w:sz="6" w:space="0" w:color="FFFFFF"/>
                <w:right w:val="single" w:sz="6" w:space="0" w:color="FFFFFF"/>
              </w:pBdr>
              <w:tabs>
                <w:tab w:val="center" w:pos="1943"/>
                <w:tab w:val="center" w:pos="4464"/>
                <w:tab w:val="left" w:pos="4860"/>
                <w:tab w:val="center" w:pos="6336"/>
                <w:tab w:val="left" w:pos="8640"/>
              </w:tabs>
              <w:jc w:val="center"/>
              <w:rPr>
                <w:b/>
                <w:bCs/>
              </w:rPr>
            </w:pPr>
            <w:r>
              <w:rPr>
                <w:b/>
                <w:bCs/>
              </w:rPr>
              <w:t xml:space="preserve">TOWN OF </w:t>
            </w:r>
            <w:smartTag w:uri="urn:schemas-microsoft-com:office:smarttags" w:element="City">
              <w:r>
                <w:rPr>
                  <w:b/>
                  <w:bCs/>
                </w:rPr>
                <w:t>PEARL</w:t>
              </w:r>
            </w:smartTag>
            <w:r>
              <w:rPr>
                <w:b/>
                <w:bCs/>
              </w:rPr>
              <w:t xml:space="preserve"> RIVER, STATE OF </w:t>
            </w:r>
            <w:smartTag w:uri="urn:schemas-microsoft-com:office:smarttags" w:element="place">
              <w:smartTag w:uri="urn:schemas-microsoft-com:office:smarttags" w:element="State">
                <w:r>
                  <w:rPr>
                    <w:b/>
                    <w:bCs/>
                  </w:rPr>
                  <w:t>LOUISIANA</w:t>
                </w:r>
              </w:smartTag>
            </w:smartTag>
          </w:p>
          <w:p w:rsidR="00434513" w:rsidRDefault="00434513" w:rsidP="00434513">
            <w:pPr>
              <w:jc w:val="center"/>
            </w:pPr>
          </w:p>
        </w:tc>
      </w:tr>
      <w:tr w:rsidR="000857C2" w:rsidTr="00434513">
        <w:tc>
          <w:tcPr>
            <w:tcW w:w="2956" w:type="dxa"/>
            <w:tcBorders>
              <w:top w:val="double" w:sz="6" w:space="0" w:color="auto"/>
              <w:bottom w:val="double" w:sz="6" w:space="0" w:color="auto"/>
            </w:tcBorders>
            <w:vAlign w:val="center"/>
          </w:tcPr>
          <w:p w:rsidR="00434513" w:rsidRDefault="00F856C9" w:rsidP="00434513">
            <w:pPr>
              <w:jc w:val="center"/>
            </w:pPr>
            <w:r>
              <w:t>Prepayment</w:t>
            </w:r>
            <w:r>
              <w:br/>
              <w:t>Date</w:t>
            </w:r>
          </w:p>
        </w:tc>
        <w:tc>
          <w:tcPr>
            <w:tcW w:w="2956" w:type="dxa"/>
            <w:tcBorders>
              <w:top w:val="double" w:sz="6" w:space="0" w:color="auto"/>
              <w:bottom w:val="double" w:sz="6" w:space="0" w:color="auto"/>
            </w:tcBorders>
            <w:vAlign w:val="center"/>
          </w:tcPr>
          <w:p w:rsidR="00434513" w:rsidRDefault="00F856C9" w:rsidP="00434513">
            <w:pPr>
              <w:jc w:val="center"/>
            </w:pPr>
            <w:r>
              <w:t>Prepayment</w:t>
            </w:r>
          </w:p>
          <w:p w:rsidR="00434513" w:rsidRDefault="00F856C9" w:rsidP="00434513">
            <w:pPr>
              <w:jc w:val="center"/>
            </w:pPr>
            <w:r>
              <w:t>Amount</w:t>
            </w:r>
          </w:p>
        </w:tc>
        <w:tc>
          <w:tcPr>
            <w:tcW w:w="2944" w:type="dxa"/>
            <w:tcBorders>
              <w:top w:val="double" w:sz="6" w:space="0" w:color="auto"/>
              <w:bottom w:val="double" w:sz="6" w:space="0" w:color="auto"/>
            </w:tcBorders>
            <w:vAlign w:val="center"/>
          </w:tcPr>
          <w:p w:rsidR="00434513" w:rsidRDefault="00F856C9" w:rsidP="00434513">
            <w:pPr>
              <w:jc w:val="center"/>
            </w:pPr>
            <w:r>
              <w:t>Remaining</w:t>
            </w:r>
          </w:p>
          <w:p w:rsidR="00434513" w:rsidRDefault="00F856C9" w:rsidP="00434513">
            <w:pPr>
              <w:jc w:val="center"/>
            </w:pPr>
            <w:r>
              <w:t>Balance Due</w:t>
            </w:r>
          </w:p>
        </w:tc>
      </w:tr>
      <w:tr w:rsidR="000857C2" w:rsidTr="00434513">
        <w:trPr>
          <w:trHeight w:val="432"/>
        </w:trPr>
        <w:tc>
          <w:tcPr>
            <w:tcW w:w="2956" w:type="dxa"/>
            <w:tcBorders>
              <w:top w:val="double" w:sz="6" w:space="0" w:color="auto"/>
            </w:tcBorders>
          </w:tcPr>
          <w:p w:rsidR="00434513" w:rsidRDefault="00434513" w:rsidP="00434513">
            <w:pPr>
              <w:jc w:val="center"/>
              <w:rPr>
                <w:sz w:val="20"/>
                <w:szCs w:val="20"/>
              </w:rPr>
            </w:pPr>
          </w:p>
        </w:tc>
        <w:tc>
          <w:tcPr>
            <w:tcW w:w="2956" w:type="dxa"/>
            <w:tcBorders>
              <w:top w:val="double" w:sz="6" w:space="0" w:color="auto"/>
            </w:tcBorders>
          </w:tcPr>
          <w:p w:rsidR="00434513" w:rsidRDefault="00434513" w:rsidP="00434513">
            <w:pPr>
              <w:jc w:val="center"/>
            </w:pPr>
          </w:p>
        </w:tc>
        <w:tc>
          <w:tcPr>
            <w:tcW w:w="2944" w:type="dxa"/>
            <w:tcBorders>
              <w:top w:val="double" w:sz="6" w:space="0" w:color="auto"/>
            </w:tcBorders>
          </w:tcPr>
          <w:p w:rsidR="00434513" w:rsidRDefault="00434513" w:rsidP="00434513">
            <w:pPr>
              <w:jc w:val="center"/>
            </w:pPr>
          </w:p>
        </w:tc>
      </w:tr>
      <w:tr w:rsidR="000857C2" w:rsidTr="00434513">
        <w:trPr>
          <w:trHeight w:val="432"/>
        </w:trPr>
        <w:tc>
          <w:tcPr>
            <w:tcW w:w="2956" w:type="dxa"/>
          </w:tcPr>
          <w:p w:rsidR="00434513" w:rsidRDefault="00434513" w:rsidP="00434513">
            <w:pPr>
              <w:jc w:val="center"/>
            </w:pPr>
          </w:p>
        </w:tc>
        <w:tc>
          <w:tcPr>
            <w:tcW w:w="2956" w:type="dxa"/>
          </w:tcPr>
          <w:p w:rsidR="00434513" w:rsidRDefault="00434513" w:rsidP="00434513">
            <w:pPr>
              <w:jc w:val="center"/>
            </w:pPr>
          </w:p>
        </w:tc>
        <w:tc>
          <w:tcPr>
            <w:tcW w:w="2944" w:type="dxa"/>
          </w:tcPr>
          <w:p w:rsidR="00434513" w:rsidRDefault="00434513" w:rsidP="00434513">
            <w:pPr>
              <w:jc w:val="center"/>
            </w:pPr>
          </w:p>
        </w:tc>
      </w:tr>
      <w:tr w:rsidR="000857C2" w:rsidTr="00434513">
        <w:trPr>
          <w:trHeight w:val="432"/>
        </w:trPr>
        <w:tc>
          <w:tcPr>
            <w:tcW w:w="2956" w:type="dxa"/>
          </w:tcPr>
          <w:p w:rsidR="00434513" w:rsidRDefault="00434513" w:rsidP="00434513">
            <w:pPr>
              <w:jc w:val="center"/>
            </w:pPr>
          </w:p>
        </w:tc>
        <w:tc>
          <w:tcPr>
            <w:tcW w:w="2956" w:type="dxa"/>
          </w:tcPr>
          <w:p w:rsidR="00434513" w:rsidRDefault="00434513" w:rsidP="00434513">
            <w:pPr>
              <w:jc w:val="center"/>
            </w:pPr>
          </w:p>
        </w:tc>
        <w:tc>
          <w:tcPr>
            <w:tcW w:w="2944" w:type="dxa"/>
          </w:tcPr>
          <w:p w:rsidR="00434513" w:rsidRDefault="00434513" w:rsidP="00434513">
            <w:pPr>
              <w:jc w:val="center"/>
            </w:pPr>
          </w:p>
        </w:tc>
      </w:tr>
      <w:tr w:rsidR="000857C2" w:rsidTr="00434513">
        <w:trPr>
          <w:trHeight w:val="432"/>
        </w:trPr>
        <w:tc>
          <w:tcPr>
            <w:tcW w:w="2956" w:type="dxa"/>
          </w:tcPr>
          <w:p w:rsidR="00434513" w:rsidRDefault="00434513" w:rsidP="00434513">
            <w:pPr>
              <w:jc w:val="center"/>
            </w:pPr>
          </w:p>
        </w:tc>
        <w:tc>
          <w:tcPr>
            <w:tcW w:w="2956" w:type="dxa"/>
          </w:tcPr>
          <w:p w:rsidR="00434513" w:rsidRDefault="00434513" w:rsidP="00434513">
            <w:pPr>
              <w:jc w:val="center"/>
            </w:pPr>
          </w:p>
        </w:tc>
        <w:tc>
          <w:tcPr>
            <w:tcW w:w="2944" w:type="dxa"/>
          </w:tcPr>
          <w:p w:rsidR="00434513" w:rsidRDefault="00434513" w:rsidP="00434513">
            <w:pPr>
              <w:jc w:val="center"/>
            </w:pPr>
          </w:p>
        </w:tc>
      </w:tr>
      <w:tr w:rsidR="000857C2" w:rsidTr="00434513">
        <w:trPr>
          <w:trHeight w:val="432"/>
        </w:trPr>
        <w:tc>
          <w:tcPr>
            <w:tcW w:w="2956" w:type="dxa"/>
          </w:tcPr>
          <w:p w:rsidR="00434513" w:rsidRDefault="00434513" w:rsidP="00434513">
            <w:pPr>
              <w:jc w:val="center"/>
            </w:pPr>
          </w:p>
        </w:tc>
        <w:tc>
          <w:tcPr>
            <w:tcW w:w="2956" w:type="dxa"/>
          </w:tcPr>
          <w:p w:rsidR="00434513" w:rsidRDefault="00434513" w:rsidP="00434513">
            <w:pPr>
              <w:jc w:val="center"/>
            </w:pPr>
          </w:p>
        </w:tc>
        <w:tc>
          <w:tcPr>
            <w:tcW w:w="2944" w:type="dxa"/>
          </w:tcPr>
          <w:p w:rsidR="00434513" w:rsidRDefault="00434513" w:rsidP="00434513">
            <w:pPr>
              <w:jc w:val="center"/>
            </w:pPr>
          </w:p>
        </w:tc>
      </w:tr>
    </w:tbl>
    <w:p w:rsidR="00434513" w:rsidRDefault="00434513" w:rsidP="00434513">
      <w:pPr>
        <w:pStyle w:val="BOLDCENTERED"/>
      </w:pPr>
    </w:p>
    <w:p w:rsidR="00434513" w:rsidRDefault="00434513" w:rsidP="00434513">
      <w:pPr>
        <w:jc w:val="left"/>
        <w:rPr>
          <w:b/>
          <w:bCs/>
          <w:szCs w:val="20"/>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1E0" w:firstRow="1" w:lastRow="1" w:firstColumn="1" w:lastColumn="1" w:noHBand="0" w:noVBand="0"/>
      </w:tblPr>
      <w:tblGrid>
        <w:gridCol w:w="683"/>
        <w:gridCol w:w="1573"/>
        <w:gridCol w:w="2169"/>
        <w:gridCol w:w="1803"/>
        <w:gridCol w:w="2628"/>
      </w:tblGrid>
      <w:tr w:rsidR="000857C2" w:rsidTr="00434513">
        <w:tc>
          <w:tcPr>
            <w:tcW w:w="8856" w:type="dxa"/>
            <w:gridSpan w:val="5"/>
            <w:tcBorders>
              <w:bottom w:val="double" w:sz="6" w:space="0" w:color="auto"/>
            </w:tcBorders>
            <w:shd w:val="clear" w:color="auto" w:fill="auto"/>
            <w:vAlign w:val="center"/>
          </w:tcPr>
          <w:p w:rsidR="00434513" w:rsidRDefault="00F856C9" w:rsidP="00434513">
            <w:pPr>
              <w:keepNext/>
              <w:keepLines/>
              <w:jc w:val="center"/>
            </w:pPr>
            <w:r>
              <w:lastRenderedPageBreak/>
              <w:br w:type="page"/>
            </w:r>
            <w:r>
              <w:br w:type="page"/>
            </w:r>
          </w:p>
          <w:p w:rsidR="00434513" w:rsidRDefault="00F856C9" w:rsidP="00434513">
            <w:pPr>
              <w:pBdr>
                <w:top w:val="single" w:sz="6" w:space="0" w:color="FFFFFF"/>
                <w:left w:val="single" w:sz="6" w:space="0" w:color="FFFFFF"/>
                <w:bottom w:val="single" w:sz="6" w:space="0" w:color="FFFFFF"/>
                <w:right w:val="single" w:sz="6" w:space="0" w:color="FFFFFF"/>
              </w:pBdr>
              <w:tabs>
                <w:tab w:val="center" w:pos="1943"/>
                <w:tab w:val="center" w:pos="4464"/>
                <w:tab w:val="left" w:pos="4860"/>
                <w:tab w:val="center" w:pos="6336"/>
                <w:tab w:val="left" w:pos="8640"/>
              </w:tabs>
              <w:jc w:val="center"/>
              <w:rPr>
                <w:b/>
                <w:bCs/>
              </w:rPr>
            </w:pPr>
            <w:r w:rsidRPr="00B87A35">
              <w:rPr>
                <w:b/>
              </w:rPr>
              <w:t>SCHEDULE A</w:t>
            </w:r>
            <w:r w:rsidRPr="00B87A35">
              <w:rPr>
                <w:b/>
              </w:rPr>
              <w:br/>
              <w:t>SCHEDULE OF PURCHASE PRICE PAYMENTS</w:t>
            </w:r>
            <w:r w:rsidRPr="00B87A35">
              <w:rPr>
                <w:b/>
              </w:rPr>
              <w:br/>
            </w:r>
            <w:r w:rsidRPr="00B87A35">
              <w:rPr>
                <w:b/>
              </w:rPr>
              <w:br/>
            </w:r>
            <w:r>
              <w:rPr>
                <w:b/>
                <w:bCs/>
              </w:rPr>
              <w:t>TAXABLE SALES TAX BOND, SERIES 2017</w:t>
            </w:r>
            <w:r>
              <w:rPr>
                <w:b/>
                <w:bCs/>
              </w:rPr>
              <w:br/>
              <w:t>OF THE</w:t>
            </w:r>
          </w:p>
          <w:p w:rsidR="00434513" w:rsidRPr="009C588C" w:rsidRDefault="00F856C9" w:rsidP="00434513">
            <w:pPr>
              <w:keepNext/>
              <w:keepLines/>
              <w:pBdr>
                <w:top w:val="single" w:sz="6" w:space="0" w:color="FFFFFF"/>
                <w:left w:val="single" w:sz="6" w:space="0" w:color="FFFFFF"/>
                <w:bottom w:val="single" w:sz="6" w:space="0" w:color="FFFFFF"/>
                <w:right w:val="single" w:sz="6" w:space="0" w:color="FFFFFF"/>
              </w:pBdr>
              <w:tabs>
                <w:tab w:val="center" w:pos="1943"/>
                <w:tab w:val="center" w:pos="4464"/>
                <w:tab w:val="left" w:pos="4860"/>
                <w:tab w:val="center" w:pos="6336"/>
                <w:tab w:val="left" w:pos="8640"/>
              </w:tabs>
              <w:jc w:val="center"/>
              <w:rPr>
                <w:rFonts w:ascii="Times New Roman Bold" w:hAnsi="Times New Roman Bold"/>
                <w:b/>
                <w:bCs/>
                <w:caps/>
              </w:rPr>
            </w:pPr>
            <w:r>
              <w:rPr>
                <w:b/>
                <w:bCs/>
              </w:rPr>
              <w:t xml:space="preserve">TOWN OF </w:t>
            </w:r>
            <w:smartTag w:uri="urn:schemas-microsoft-com:office:smarttags" w:element="City">
              <w:r>
                <w:rPr>
                  <w:b/>
                  <w:bCs/>
                </w:rPr>
                <w:t>PEARL</w:t>
              </w:r>
            </w:smartTag>
            <w:r>
              <w:rPr>
                <w:b/>
                <w:bCs/>
              </w:rPr>
              <w:t xml:space="preserve"> RIVER, STATE OF </w:t>
            </w:r>
            <w:smartTag w:uri="urn:schemas-microsoft-com:office:smarttags" w:element="place">
              <w:smartTag w:uri="urn:schemas-microsoft-com:office:smarttags" w:element="State">
                <w:r>
                  <w:rPr>
                    <w:b/>
                    <w:bCs/>
                  </w:rPr>
                  <w:t>LOUISIANA</w:t>
                </w:r>
              </w:smartTag>
            </w:smartTag>
          </w:p>
          <w:p w:rsidR="00434513" w:rsidRPr="00B87A35" w:rsidRDefault="00434513" w:rsidP="00434513">
            <w:pPr>
              <w:keepNext/>
              <w:keepLines/>
              <w:jc w:val="center"/>
              <w:rPr>
                <w:b/>
              </w:rPr>
            </w:pPr>
          </w:p>
        </w:tc>
      </w:tr>
      <w:tr w:rsidR="000857C2" w:rsidTr="00434513">
        <w:trPr>
          <w:trHeight w:val="657"/>
        </w:trPr>
        <w:tc>
          <w:tcPr>
            <w:tcW w:w="683" w:type="dxa"/>
            <w:tcBorders>
              <w:top w:val="double" w:sz="6" w:space="0" w:color="auto"/>
              <w:bottom w:val="double" w:sz="6" w:space="0" w:color="auto"/>
            </w:tcBorders>
            <w:shd w:val="clear" w:color="auto" w:fill="auto"/>
            <w:vAlign w:val="center"/>
          </w:tcPr>
          <w:p w:rsidR="00434513" w:rsidRDefault="00434513" w:rsidP="00434513">
            <w:pPr>
              <w:keepNext/>
              <w:keepLines/>
              <w:jc w:val="center"/>
            </w:pPr>
          </w:p>
          <w:p w:rsidR="00434513" w:rsidRDefault="00F856C9" w:rsidP="00434513">
            <w:pPr>
              <w:keepNext/>
              <w:keepLines/>
              <w:jc w:val="center"/>
            </w:pPr>
            <w:r>
              <w:t>No.</w:t>
            </w:r>
          </w:p>
        </w:tc>
        <w:tc>
          <w:tcPr>
            <w:tcW w:w="1573" w:type="dxa"/>
            <w:tcBorders>
              <w:top w:val="double" w:sz="6" w:space="0" w:color="auto"/>
              <w:bottom w:val="double" w:sz="6" w:space="0" w:color="auto"/>
            </w:tcBorders>
            <w:shd w:val="clear" w:color="auto" w:fill="auto"/>
            <w:vAlign w:val="center"/>
          </w:tcPr>
          <w:p w:rsidR="00434513" w:rsidRDefault="00F856C9" w:rsidP="00434513">
            <w:pPr>
              <w:keepNext/>
              <w:keepLines/>
              <w:jc w:val="center"/>
            </w:pPr>
            <w:r>
              <w:t>Date of</w:t>
            </w:r>
          </w:p>
          <w:p w:rsidR="00434513" w:rsidRDefault="00F856C9" w:rsidP="00434513">
            <w:pPr>
              <w:keepNext/>
              <w:keepLines/>
              <w:jc w:val="center"/>
            </w:pPr>
            <w:r>
              <w:t>Payment</w:t>
            </w:r>
          </w:p>
        </w:tc>
        <w:tc>
          <w:tcPr>
            <w:tcW w:w="2169" w:type="dxa"/>
            <w:tcBorders>
              <w:top w:val="double" w:sz="6" w:space="0" w:color="auto"/>
              <w:bottom w:val="double" w:sz="6" w:space="0" w:color="auto"/>
            </w:tcBorders>
            <w:shd w:val="clear" w:color="auto" w:fill="auto"/>
            <w:vAlign w:val="center"/>
          </w:tcPr>
          <w:p w:rsidR="00434513" w:rsidRDefault="00F856C9" w:rsidP="00434513">
            <w:pPr>
              <w:keepNext/>
              <w:keepLines/>
              <w:jc w:val="center"/>
            </w:pPr>
            <w:r>
              <w:t>Amount of</w:t>
            </w:r>
          </w:p>
          <w:p w:rsidR="00434513" w:rsidRDefault="00F856C9" w:rsidP="00434513">
            <w:pPr>
              <w:keepNext/>
              <w:keepLines/>
              <w:jc w:val="center"/>
            </w:pPr>
            <w:r>
              <w:t>Payment</w:t>
            </w:r>
          </w:p>
        </w:tc>
        <w:tc>
          <w:tcPr>
            <w:tcW w:w="1803" w:type="dxa"/>
            <w:tcBorders>
              <w:top w:val="double" w:sz="6" w:space="0" w:color="auto"/>
              <w:bottom w:val="double" w:sz="6" w:space="0" w:color="auto"/>
            </w:tcBorders>
            <w:shd w:val="clear" w:color="auto" w:fill="auto"/>
            <w:vAlign w:val="center"/>
          </w:tcPr>
          <w:p w:rsidR="00434513" w:rsidRDefault="00F856C9" w:rsidP="00434513">
            <w:pPr>
              <w:keepNext/>
              <w:keepLines/>
              <w:jc w:val="center"/>
            </w:pPr>
            <w:r>
              <w:t>Pursuant to</w:t>
            </w:r>
          </w:p>
          <w:p w:rsidR="00434513" w:rsidRDefault="00F856C9" w:rsidP="00434513">
            <w:pPr>
              <w:keepNext/>
              <w:keepLines/>
              <w:jc w:val="center"/>
            </w:pPr>
            <w:r>
              <w:t>Requisition No.</w:t>
            </w:r>
          </w:p>
        </w:tc>
        <w:tc>
          <w:tcPr>
            <w:tcW w:w="2628" w:type="dxa"/>
            <w:tcBorders>
              <w:top w:val="double" w:sz="6" w:space="0" w:color="auto"/>
              <w:bottom w:val="double" w:sz="6" w:space="0" w:color="auto"/>
            </w:tcBorders>
            <w:shd w:val="clear" w:color="auto" w:fill="auto"/>
            <w:vAlign w:val="center"/>
          </w:tcPr>
          <w:p w:rsidR="00434513" w:rsidRDefault="00F856C9" w:rsidP="00434513">
            <w:pPr>
              <w:keepNext/>
              <w:keepLines/>
              <w:jc w:val="center"/>
            </w:pPr>
            <w:r>
              <w:t>Cumulative Outstanding</w:t>
            </w:r>
          </w:p>
          <w:p w:rsidR="00434513" w:rsidRDefault="00F856C9" w:rsidP="00434513">
            <w:pPr>
              <w:keepNext/>
              <w:keepLines/>
              <w:jc w:val="center"/>
            </w:pPr>
            <w:r>
              <w:t>Principal Amount</w:t>
            </w:r>
          </w:p>
        </w:tc>
      </w:tr>
      <w:tr w:rsidR="000857C2" w:rsidTr="00434513">
        <w:trPr>
          <w:trHeight w:val="432"/>
        </w:trPr>
        <w:tc>
          <w:tcPr>
            <w:tcW w:w="683" w:type="dxa"/>
            <w:tcBorders>
              <w:top w:val="double" w:sz="6" w:space="0" w:color="auto"/>
            </w:tcBorders>
            <w:shd w:val="clear" w:color="auto" w:fill="auto"/>
            <w:vAlign w:val="center"/>
          </w:tcPr>
          <w:p w:rsidR="00434513" w:rsidRDefault="00F856C9" w:rsidP="00434513">
            <w:pPr>
              <w:keepNext/>
              <w:keepLines/>
              <w:jc w:val="center"/>
            </w:pPr>
            <w:r>
              <w:t>1</w:t>
            </w:r>
          </w:p>
        </w:tc>
        <w:tc>
          <w:tcPr>
            <w:tcW w:w="1573" w:type="dxa"/>
            <w:tcBorders>
              <w:top w:val="double" w:sz="6" w:space="0" w:color="auto"/>
            </w:tcBorders>
            <w:shd w:val="clear" w:color="auto" w:fill="auto"/>
            <w:vAlign w:val="center"/>
          </w:tcPr>
          <w:p w:rsidR="00434513" w:rsidRDefault="00434513" w:rsidP="00434513">
            <w:pPr>
              <w:keepNext/>
              <w:keepLines/>
              <w:jc w:val="center"/>
            </w:pPr>
          </w:p>
        </w:tc>
        <w:tc>
          <w:tcPr>
            <w:tcW w:w="2169" w:type="dxa"/>
            <w:tcBorders>
              <w:top w:val="double" w:sz="6" w:space="0" w:color="auto"/>
            </w:tcBorders>
            <w:shd w:val="clear" w:color="auto" w:fill="auto"/>
            <w:vAlign w:val="center"/>
          </w:tcPr>
          <w:p w:rsidR="00434513" w:rsidRDefault="00434513" w:rsidP="00434513">
            <w:pPr>
              <w:keepNext/>
              <w:keepLines/>
              <w:jc w:val="center"/>
            </w:pPr>
          </w:p>
        </w:tc>
        <w:tc>
          <w:tcPr>
            <w:tcW w:w="1803" w:type="dxa"/>
            <w:tcBorders>
              <w:top w:val="double" w:sz="6" w:space="0" w:color="auto"/>
            </w:tcBorders>
            <w:shd w:val="clear" w:color="auto" w:fill="auto"/>
            <w:vAlign w:val="center"/>
          </w:tcPr>
          <w:p w:rsidR="00434513" w:rsidRDefault="00434513" w:rsidP="00434513">
            <w:pPr>
              <w:keepNext/>
              <w:keepLines/>
              <w:jc w:val="center"/>
            </w:pPr>
          </w:p>
        </w:tc>
        <w:tc>
          <w:tcPr>
            <w:tcW w:w="2628" w:type="dxa"/>
            <w:tcBorders>
              <w:top w:val="double" w:sz="6" w:space="0" w:color="auto"/>
            </w:tcBorders>
            <w:shd w:val="clear" w:color="auto" w:fill="auto"/>
            <w:vAlign w:val="center"/>
          </w:tcPr>
          <w:p w:rsidR="00434513" w:rsidRDefault="00434513" w:rsidP="00434513">
            <w:pPr>
              <w:keepNext/>
              <w:keepLines/>
              <w:jc w:val="center"/>
            </w:pPr>
          </w:p>
        </w:tc>
      </w:tr>
      <w:tr w:rsidR="000857C2" w:rsidTr="00434513">
        <w:trPr>
          <w:trHeight w:val="432"/>
        </w:trPr>
        <w:tc>
          <w:tcPr>
            <w:tcW w:w="683" w:type="dxa"/>
            <w:shd w:val="clear" w:color="auto" w:fill="auto"/>
            <w:vAlign w:val="center"/>
          </w:tcPr>
          <w:p w:rsidR="00434513" w:rsidRDefault="00F856C9" w:rsidP="00434513">
            <w:pPr>
              <w:keepNext/>
              <w:keepLines/>
              <w:jc w:val="center"/>
            </w:pPr>
            <w:r>
              <w:t>2</w:t>
            </w:r>
          </w:p>
        </w:tc>
        <w:tc>
          <w:tcPr>
            <w:tcW w:w="1573" w:type="dxa"/>
            <w:shd w:val="clear" w:color="auto" w:fill="auto"/>
            <w:vAlign w:val="center"/>
          </w:tcPr>
          <w:p w:rsidR="00434513" w:rsidRDefault="00434513" w:rsidP="00434513">
            <w:pPr>
              <w:keepNext/>
              <w:keepLines/>
              <w:jc w:val="center"/>
            </w:pPr>
          </w:p>
        </w:tc>
        <w:tc>
          <w:tcPr>
            <w:tcW w:w="2169" w:type="dxa"/>
            <w:shd w:val="clear" w:color="auto" w:fill="auto"/>
            <w:vAlign w:val="center"/>
          </w:tcPr>
          <w:p w:rsidR="00434513" w:rsidRDefault="00434513" w:rsidP="00434513">
            <w:pPr>
              <w:keepNext/>
              <w:keepLines/>
              <w:jc w:val="center"/>
            </w:pPr>
          </w:p>
        </w:tc>
        <w:tc>
          <w:tcPr>
            <w:tcW w:w="1803" w:type="dxa"/>
            <w:shd w:val="clear" w:color="auto" w:fill="auto"/>
            <w:vAlign w:val="center"/>
          </w:tcPr>
          <w:p w:rsidR="00434513" w:rsidRDefault="00434513" w:rsidP="00434513">
            <w:pPr>
              <w:keepNext/>
              <w:keepLines/>
              <w:jc w:val="center"/>
            </w:pPr>
          </w:p>
        </w:tc>
        <w:tc>
          <w:tcPr>
            <w:tcW w:w="2628" w:type="dxa"/>
            <w:shd w:val="clear" w:color="auto" w:fill="auto"/>
            <w:vAlign w:val="center"/>
          </w:tcPr>
          <w:p w:rsidR="00434513" w:rsidRDefault="00434513" w:rsidP="00434513">
            <w:pPr>
              <w:keepNext/>
              <w:keepLines/>
              <w:jc w:val="center"/>
            </w:pPr>
          </w:p>
        </w:tc>
      </w:tr>
      <w:tr w:rsidR="000857C2" w:rsidTr="00434513">
        <w:trPr>
          <w:trHeight w:val="432"/>
        </w:trPr>
        <w:tc>
          <w:tcPr>
            <w:tcW w:w="683" w:type="dxa"/>
            <w:shd w:val="clear" w:color="auto" w:fill="auto"/>
            <w:vAlign w:val="center"/>
          </w:tcPr>
          <w:p w:rsidR="00434513" w:rsidRDefault="00F856C9" w:rsidP="00434513">
            <w:pPr>
              <w:keepNext/>
              <w:keepLines/>
              <w:jc w:val="center"/>
            </w:pPr>
            <w:r>
              <w:t>3</w:t>
            </w:r>
          </w:p>
        </w:tc>
        <w:tc>
          <w:tcPr>
            <w:tcW w:w="1573" w:type="dxa"/>
            <w:shd w:val="clear" w:color="auto" w:fill="auto"/>
            <w:vAlign w:val="center"/>
          </w:tcPr>
          <w:p w:rsidR="00434513" w:rsidRDefault="00434513" w:rsidP="00434513">
            <w:pPr>
              <w:keepNext/>
              <w:keepLines/>
              <w:jc w:val="center"/>
            </w:pPr>
          </w:p>
        </w:tc>
        <w:tc>
          <w:tcPr>
            <w:tcW w:w="2169" w:type="dxa"/>
            <w:shd w:val="clear" w:color="auto" w:fill="auto"/>
            <w:vAlign w:val="center"/>
          </w:tcPr>
          <w:p w:rsidR="00434513" w:rsidRDefault="00434513" w:rsidP="00434513">
            <w:pPr>
              <w:keepNext/>
              <w:keepLines/>
              <w:jc w:val="center"/>
            </w:pPr>
          </w:p>
        </w:tc>
        <w:tc>
          <w:tcPr>
            <w:tcW w:w="1803" w:type="dxa"/>
            <w:shd w:val="clear" w:color="auto" w:fill="auto"/>
            <w:vAlign w:val="center"/>
          </w:tcPr>
          <w:p w:rsidR="00434513" w:rsidRDefault="00434513" w:rsidP="00434513">
            <w:pPr>
              <w:keepNext/>
              <w:keepLines/>
              <w:jc w:val="center"/>
            </w:pPr>
          </w:p>
        </w:tc>
        <w:tc>
          <w:tcPr>
            <w:tcW w:w="2628" w:type="dxa"/>
            <w:shd w:val="clear" w:color="auto" w:fill="auto"/>
            <w:vAlign w:val="center"/>
          </w:tcPr>
          <w:p w:rsidR="00434513" w:rsidRDefault="00434513" w:rsidP="00434513">
            <w:pPr>
              <w:keepNext/>
              <w:keepLines/>
              <w:jc w:val="center"/>
            </w:pPr>
          </w:p>
        </w:tc>
      </w:tr>
      <w:tr w:rsidR="000857C2" w:rsidTr="00434513">
        <w:trPr>
          <w:trHeight w:val="432"/>
        </w:trPr>
        <w:tc>
          <w:tcPr>
            <w:tcW w:w="683" w:type="dxa"/>
            <w:shd w:val="clear" w:color="auto" w:fill="auto"/>
            <w:vAlign w:val="center"/>
          </w:tcPr>
          <w:p w:rsidR="00434513" w:rsidRDefault="00F856C9" w:rsidP="00434513">
            <w:pPr>
              <w:keepNext/>
              <w:keepLines/>
              <w:jc w:val="center"/>
            </w:pPr>
            <w:r>
              <w:t>4</w:t>
            </w:r>
          </w:p>
        </w:tc>
        <w:tc>
          <w:tcPr>
            <w:tcW w:w="1573" w:type="dxa"/>
            <w:shd w:val="clear" w:color="auto" w:fill="auto"/>
            <w:vAlign w:val="center"/>
          </w:tcPr>
          <w:p w:rsidR="00434513" w:rsidRDefault="00434513" w:rsidP="00434513">
            <w:pPr>
              <w:keepNext/>
              <w:keepLines/>
              <w:jc w:val="center"/>
            </w:pPr>
          </w:p>
        </w:tc>
        <w:tc>
          <w:tcPr>
            <w:tcW w:w="2169" w:type="dxa"/>
            <w:shd w:val="clear" w:color="auto" w:fill="auto"/>
            <w:vAlign w:val="center"/>
          </w:tcPr>
          <w:p w:rsidR="00434513" w:rsidRDefault="00434513" w:rsidP="00434513">
            <w:pPr>
              <w:keepNext/>
              <w:keepLines/>
              <w:jc w:val="center"/>
            </w:pPr>
          </w:p>
        </w:tc>
        <w:tc>
          <w:tcPr>
            <w:tcW w:w="1803" w:type="dxa"/>
            <w:shd w:val="clear" w:color="auto" w:fill="auto"/>
            <w:vAlign w:val="center"/>
          </w:tcPr>
          <w:p w:rsidR="00434513" w:rsidRDefault="00434513" w:rsidP="00434513">
            <w:pPr>
              <w:keepNext/>
              <w:keepLines/>
              <w:jc w:val="center"/>
            </w:pPr>
          </w:p>
        </w:tc>
        <w:tc>
          <w:tcPr>
            <w:tcW w:w="2628" w:type="dxa"/>
            <w:shd w:val="clear" w:color="auto" w:fill="auto"/>
            <w:vAlign w:val="center"/>
          </w:tcPr>
          <w:p w:rsidR="00434513" w:rsidRDefault="00434513" w:rsidP="00434513">
            <w:pPr>
              <w:keepNext/>
              <w:keepLines/>
              <w:jc w:val="center"/>
            </w:pPr>
          </w:p>
        </w:tc>
      </w:tr>
      <w:tr w:rsidR="000857C2" w:rsidTr="00434513">
        <w:trPr>
          <w:trHeight w:val="432"/>
        </w:trPr>
        <w:tc>
          <w:tcPr>
            <w:tcW w:w="683" w:type="dxa"/>
            <w:shd w:val="clear" w:color="auto" w:fill="auto"/>
            <w:vAlign w:val="center"/>
          </w:tcPr>
          <w:p w:rsidR="00434513" w:rsidRDefault="00F856C9" w:rsidP="00434513">
            <w:pPr>
              <w:keepNext/>
              <w:keepLines/>
              <w:jc w:val="center"/>
            </w:pPr>
            <w:r>
              <w:t>5</w:t>
            </w:r>
          </w:p>
        </w:tc>
        <w:tc>
          <w:tcPr>
            <w:tcW w:w="1573" w:type="dxa"/>
            <w:shd w:val="clear" w:color="auto" w:fill="auto"/>
            <w:vAlign w:val="center"/>
          </w:tcPr>
          <w:p w:rsidR="00434513" w:rsidRDefault="00434513" w:rsidP="00434513">
            <w:pPr>
              <w:keepNext/>
              <w:keepLines/>
              <w:jc w:val="center"/>
            </w:pPr>
          </w:p>
        </w:tc>
        <w:tc>
          <w:tcPr>
            <w:tcW w:w="2169" w:type="dxa"/>
            <w:shd w:val="clear" w:color="auto" w:fill="auto"/>
            <w:vAlign w:val="center"/>
          </w:tcPr>
          <w:p w:rsidR="00434513" w:rsidRDefault="00434513" w:rsidP="00434513">
            <w:pPr>
              <w:keepNext/>
              <w:keepLines/>
              <w:jc w:val="center"/>
            </w:pPr>
          </w:p>
        </w:tc>
        <w:tc>
          <w:tcPr>
            <w:tcW w:w="1803" w:type="dxa"/>
            <w:shd w:val="clear" w:color="auto" w:fill="auto"/>
            <w:vAlign w:val="center"/>
          </w:tcPr>
          <w:p w:rsidR="00434513" w:rsidRDefault="00434513" w:rsidP="00434513">
            <w:pPr>
              <w:keepNext/>
              <w:keepLines/>
              <w:jc w:val="center"/>
            </w:pPr>
          </w:p>
        </w:tc>
        <w:tc>
          <w:tcPr>
            <w:tcW w:w="2628" w:type="dxa"/>
            <w:shd w:val="clear" w:color="auto" w:fill="auto"/>
            <w:vAlign w:val="center"/>
          </w:tcPr>
          <w:p w:rsidR="00434513" w:rsidRDefault="00434513" w:rsidP="00434513">
            <w:pPr>
              <w:keepNext/>
              <w:keepLines/>
              <w:jc w:val="center"/>
            </w:pPr>
          </w:p>
        </w:tc>
      </w:tr>
      <w:tr w:rsidR="000857C2" w:rsidTr="00434513">
        <w:trPr>
          <w:trHeight w:val="432"/>
        </w:trPr>
        <w:tc>
          <w:tcPr>
            <w:tcW w:w="683" w:type="dxa"/>
            <w:shd w:val="clear" w:color="auto" w:fill="auto"/>
            <w:vAlign w:val="center"/>
          </w:tcPr>
          <w:p w:rsidR="00434513" w:rsidRDefault="00F856C9" w:rsidP="00434513">
            <w:pPr>
              <w:keepNext/>
              <w:keepLines/>
              <w:jc w:val="center"/>
            </w:pPr>
            <w:r>
              <w:t>6</w:t>
            </w:r>
          </w:p>
        </w:tc>
        <w:tc>
          <w:tcPr>
            <w:tcW w:w="1573" w:type="dxa"/>
            <w:shd w:val="clear" w:color="auto" w:fill="auto"/>
            <w:vAlign w:val="center"/>
          </w:tcPr>
          <w:p w:rsidR="00434513" w:rsidRDefault="00434513" w:rsidP="00434513">
            <w:pPr>
              <w:keepNext/>
              <w:keepLines/>
              <w:jc w:val="center"/>
            </w:pPr>
          </w:p>
        </w:tc>
        <w:tc>
          <w:tcPr>
            <w:tcW w:w="2169" w:type="dxa"/>
            <w:shd w:val="clear" w:color="auto" w:fill="auto"/>
            <w:vAlign w:val="center"/>
          </w:tcPr>
          <w:p w:rsidR="00434513" w:rsidRDefault="00434513" w:rsidP="00434513">
            <w:pPr>
              <w:keepNext/>
              <w:keepLines/>
              <w:jc w:val="center"/>
            </w:pPr>
          </w:p>
        </w:tc>
        <w:tc>
          <w:tcPr>
            <w:tcW w:w="1803" w:type="dxa"/>
            <w:shd w:val="clear" w:color="auto" w:fill="auto"/>
            <w:vAlign w:val="center"/>
          </w:tcPr>
          <w:p w:rsidR="00434513" w:rsidRDefault="00434513" w:rsidP="00434513">
            <w:pPr>
              <w:keepNext/>
              <w:keepLines/>
              <w:jc w:val="center"/>
            </w:pPr>
          </w:p>
        </w:tc>
        <w:tc>
          <w:tcPr>
            <w:tcW w:w="2628" w:type="dxa"/>
            <w:shd w:val="clear" w:color="auto" w:fill="auto"/>
            <w:vAlign w:val="center"/>
          </w:tcPr>
          <w:p w:rsidR="00434513" w:rsidRDefault="00434513" w:rsidP="00434513">
            <w:pPr>
              <w:keepNext/>
              <w:keepLines/>
              <w:jc w:val="center"/>
            </w:pPr>
          </w:p>
        </w:tc>
      </w:tr>
      <w:tr w:rsidR="000857C2" w:rsidTr="00434513">
        <w:trPr>
          <w:trHeight w:val="432"/>
        </w:trPr>
        <w:tc>
          <w:tcPr>
            <w:tcW w:w="683" w:type="dxa"/>
            <w:shd w:val="clear" w:color="auto" w:fill="auto"/>
            <w:vAlign w:val="center"/>
          </w:tcPr>
          <w:p w:rsidR="00434513" w:rsidRDefault="00F856C9" w:rsidP="00434513">
            <w:pPr>
              <w:keepNext/>
              <w:keepLines/>
              <w:jc w:val="center"/>
            </w:pPr>
            <w:r>
              <w:t>7</w:t>
            </w:r>
          </w:p>
        </w:tc>
        <w:tc>
          <w:tcPr>
            <w:tcW w:w="1573" w:type="dxa"/>
            <w:shd w:val="clear" w:color="auto" w:fill="auto"/>
            <w:vAlign w:val="center"/>
          </w:tcPr>
          <w:p w:rsidR="00434513" w:rsidRDefault="00434513" w:rsidP="00434513">
            <w:pPr>
              <w:keepNext/>
              <w:keepLines/>
              <w:jc w:val="center"/>
            </w:pPr>
          </w:p>
        </w:tc>
        <w:tc>
          <w:tcPr>
            <w:tcW w:w="2169" w:type="dxa"/>
            <w:shd w:val="clear" w:color="auto" w:fill="auto"/>
            <w:vAlign w:val="center"/>
          </w:tcPr>
          <w:p w:rsidR="00434513" w:rsidRDefault="00434513" w:rsidP="00434513">
            <w:pPr>
              <w:keepNext/>
              <w:keepLines/>
              <w:jc w:val="center"/>
            </w:pPr>
          </w:p>
        </w:tc>
        <w:tc>
          <w:tcPr>
            <w:tcW w:w="1803" w:type="dxa"/>
            <w:shd w:val="clear" w:color="auto" w:fill="auto"/>
            <w:vAlign w:val="center"/>
          </w:tcPr>
          <w:p w:rsidR="00434513" w:rsidRDefault="00434513" w:rsidP="00434513">
            <w:pPr>
              <w:keepNext/>
              <w:keepLines/>
              <w:jc w:val="center"/>
            </w:pPr>
          </w:p>
        </w:tc>
        <w:tc>
          <w:tcPr>
            <w:tcW w:w="2628" w:type="dxa"/>
            <w:shd w:val="clear" w:color="auto" w:fill="auto"/>
            <w:vAlign w:val="center"/>
          </w:tcPr>
          <w:p w:rsidR="00434513" w:rsidRDefault="00434513" w:rsidP="00434513">
            <w:pPr>
              <w:keepNext/>
              <w:keepLines/>
              <w:jc w:val="center"/>
            </w:pPr>
          </w:p>
        </w:tc>
      </w:tr>
      <w:tr w:rsidR="000857C2" w:rsidTr="00434513">
        <w:trPr>
          <w:trHeight w:val="432"/>
        </w:trPr>
        <w:tc>
          <w:tcPr>
            <w:tcW w:w="683" w:type="dxa"/>
            <w:shd w:val="clear" w:color="auto" w:fill="auto"/>
            <w:vAlign w:val="center"/>
          </w:tcPr>
          <w:p w:rsidR="00434513" w:rsidRDefault="00F856C9" w:rsidP="00434513">
            <w:pPr>
              <w:keepNext/>
              <w:keepLines/>
              <w:jc w:val="center"/>
            </w:pPr>
            <w:r>
              <w:t>8</w:t>
            </w:r>
          </w:p>
        </w:tc>
        <w:tc>
          <w:tcPr>
            <w:tcW w:w="1573" w:type="dxa"/>
            <w:shd w:val="clear" w:color="auto" w:fill="auto"/>
            <w:vAlign w:val="center"/>
          </w:tcPr>
          <w:p w:rsidR="00434513" w:rsidRDefault="00434513" w:rsidP="00434513">
            <w:pPr>
              <w:keepNext/>
              <w:keepLines/>
              <w:jc w:val="center"/>
            </w:pPr>
          </w:p>
        </w:tc>
        <w:tc>
          <w:tcPr>
            <w:tcW w:w="2169" w:type="dxa"/>
            <w:shd w:val="clear" w:color="auto" w:fill="auto"/>
            <w:vAlign w:val="center"/>
          </w:tcPr>
          <w:p w:rsidR="00434513" w:rsidRDefault="00434513" w:rsidP="00434513">
            <w:pPr>
              <w:keepNext/>
              <w:keepLines/>
              <w:jc w:val="center"/>
            </w:pPr>
          </w:p>
        </w:tc>
        <w:tc>
          <w:tcPr>
            <w:tcW w:w="1803" w:type="dxa"/>
            <w:shd w:val="clear" w:color="auto" w:fill="auto"/>
            <w:vAlign w:val="center"/>
          </w:tcPr>
          <w:p w:rsidR="00434513" w:rsidRDefault="00434513" w:rsidP="00434513">
            <w:pPr>
              <w:keepNext/>
              <w:keepLines/>
              <w:jc w:val="center"/>
            </w:pPr>
          </w:p>
        </w:tc>
        <w:tc>
          <w:tcPr>
            <w:tcW w:w="2628" w:type="dxa"/>
            <w:shd w:val="clear" w:color="auto" w:fill="auto"/>
            <w:vAlign w:val="center"/>
          </w:tcPr>
          <w:p w:rsidR="00434513" w:rsidRDefault="00434513" w:rsidP="00434513">
            <w:pPr>
              <w:keepNext/>
              <w:keepLines/>
              <w:jc w:val="center"/>
            </w:pPr>
          </w:p>
        </w:tc>
      </w:tr>
      <w:tr w:rsidR="000857C2" w:rsidTr="00434513">
        <w:trPr>
          <w:trHeight w:val="432"/>
        </w:trPr>
        <w:tc>
          <w:tcPr>
            <w:tcW w:w="683" w:type="dxa"/>
            <w:shd w:val="clear" w:color="auto" w:fill="auto"/>
            <w:vAlign w:val="center"/>
          </w:tcPr>
          <w:p w:rsidR="00434513" w:rsidRDefault="00F856C9" w:rsidP="00434513">
            <w:pPr>
              <w:keepNext/>
              <w:keepLines/>
              <w:jc w:val="center"/>
            </w:pPr>
            <w:r>
              <w:t>9</w:t>
            </w:r>
          </w:p>
        </w:tc>
        <w:tc>
          <w:tcPr>
            <w:tcW w:w="1573" w:type="dxa"/>
            <w:shd w:val="clear" w:color="auto" w:fill="auto"/>
            <w:vAlign w:val="center"/>
          </w:tcPr>
          <w:p w:rsidR="00434513" w:rsidRDefault="00434513" w:rsidP="00434513">
            <w:pPr>
              <w:keepNext/>
              <w:keepLines/>
              <w:jc w:val="center"/>
            </w:pPr>
          </w:p>
        </w:tc>
        <w:tc>
          <w:tcPr>
            <w:tcW w:w="2169" w:type="dxa"/>
            <w:shd w:val="clear" w:color="auto" w:fill="auto"/>
            <w:vAlign w:val="center"/>
          </w:tcPr>
          <w:p w:rsidR="00434513" w:rsidRDefault="00434513" w:rsidP="00434513">
            <w:pPr>
              <w:keepNext/>
              <w:keepLines/>
              <w:jc w:val="center"/>
            </w:pPr>
          </w:p>
        </w:tc>
        <w:tc>
          <w:tcPr>
            <w:tcW w:w="1803" w:type="dxa"/>
            <w:shd w:val="clear" w:color="auto" w:fill="auto"/>
            <w:vAlign w:val="center"/>
          </w:tcPr>
          <w:p w:rsidR="00434513" w:rsidRDefault="00434513" w:rsidP="00434513">
            <w:pPr>
              <w:keepNext/>
              <w:keepLines/>
              <w:jc w:val="center"/>
            </w:pPr>
          </w:p>
        </w:tc>
        <w:tc>
          <w:tcPr>
            <w:tcW w:w="2628" w:type="dxa"/>
            <w:shd w:val="clear" w:color="auto" w:fill="auto"/>
            <w:vAlign w:val="center"/>
          </w:tcPr>
          <w:p w:rsidR="00434513" w:rsidRDefault="00434513" w:rsidP="00434513">
            <w:pPr>
              <w:keepNext/>
              <w:keepLines/>
              <w:jc w:val="center"/>
            </w:pPr>
          </w:p>
        </w:tc>
      </w:tr>
      <w:tr w:rsidR="000857C2" w:rsidTr="00434513">
        <w:trPr>
          <w:trHeight w:val="432"/>
        </w:trPr>
        <w:tc>
          <w:tcPr>
            <w:tcW w:w="683" w:type="dxa"/>
            <w:shd w:val="clear" w:color="auto" w:fill="auto"/>
            <w:vAlign w:val="center"/>
          </w:tcPr>
          <w:p w:rsidR="00434513" w:rsidRDefault="00F856C9" w:rsidP="00434513">
            <w:pPr>
              <w:keepNext/>
              <w:keepLines/>
              <w:jc w:val="center"/>
            </w:pPr>
            <w:r>
              <w:t>10</w:t>
            </w:r>
          </w:p>
        </w:tc>
        <w:tc>
          <w:tcPr>
            <w:tcW w:w="1573" w:type="dxa"/>
            <w:shd w:val="clear" w:color="auto" w:fill="auto"/>
            <w:vAlign w:val="center"/>
          </w:tcPr>
          <w:p w:rsidR="00434513" w:rsidRDefault="00434513" w:rsidP="00434513">
            <w:pPr>
              <w:keepNext/>
              <w:keepLines/>
              <w:jc w:val="center"/>
            </w:pPr>
          </w:p>
        </w:tc>
        <w:tc>
          <w:tcPr>
            <w:tcW w:w="2169" w:type="dxa"/>
            <w:shd w:val="clear" w:color="auto" w:fill="auto"/>
            <w:vAlign w:val="center"/>
          </w:tcPr>
          <w:p w:rsidR="00434513" w:rsidRDefault="00434513" w:rsidP="00434513">
            <w:pPr>
              <w:keepNext/>
              <w:keepLines/>
              <w:jc w:val="center"/>
            </w:pPr>
          </w:p>
        </w:tc>
        <w:tc>
          <w:tcPr>
            <w:tcW w:w="1803" w:type="dxa"/>
            <w:shd w:val="clear" w:color="auto" w:fill="auto"/>
            <w:vAlign w:val="center"/>
          </w:tcPr>
          <w:p w:rsidR="00434513" w:rsidRDefault="00434513" w:rsidP="00434513">
            <w:pPr>
              <w:keepNext/>
              <w:keepLines/>
              <w:jc w:val="center"/>
            </w:pPr>
          </w:p>
        </w:tc>
        <w:tc>
          <w:tcPr>
            <w:tcW w:w="2628" w:type="dxa"/>
            <w:shd w:val="clear" w:color="auto" w:fill="auto"/>
            <w:vAlign w:val="center"/>
          </w:tcPr>
          <w:p w:rsidR="00434513" w:rsidRDefault="00434513" w:rsidP="00434513">
            <w:pPr>
              <w:keepNext/>
              <w:keepLines/>
              <w:jc w:val="center"/>
            </w:pPr>
          </w:p>
        </w:tc>
      </w:tr>
      <w:tr w:rsidR="000857C2" w:rsidTr="00434513">
        <w:trPr>
          <w:trHeight w:val="432"/>
        </w:trPr>
        <w:tc>
          <w:tcPr>
            <w:tcW w:w="683" w:type="dxa"/>
            <w:shd w:val="clear" w:color="auto" w:fill="auto"/>
            <w:vAlign w:val="center"/>
          </w:tcPr>
          <w:p w:rsidR="00434513" w:rsidRDefault="00F856C9" w:rsidP="00434513">
            <w:pPr>
              <w:keepNext/>
              <w:keepLines/>
              <w:jc w:val="center"/>
            </w:pPr>
            <w:r>
              <w:t>11</w:t>
            </w:r>
          </w:p>
        </w:tc>
        <w:tc>
          <w:tcPr>
            <w:tcW w:w="1573" w:type="dxa"/>
            <w:shd w:val="clear" w:color="auto" w:fill="auto"/>
            <w:vAlign w:val="center"/>
          </w:tcPr>
          <w:p w:rsidR="00434513" w:rsidRDefault="00434513" w:rsidP="00434513">
            <w:pPr>
              <w:keepNext/>
              <w:keepLines/>
              <w:jc w:val="center"/>
            </w:pPr>
          </w:p>
        </w:tc>
        <w:tc>
          <w:tcPr>
            <w:tcW w:w="2169" w:type="dxa"/>
            <w:shd w:val="clear" w:color="auto" w:fill="auto"/>
            <w:vAlign w:val="center"/>
          </w:tcPr>
          <w:p w:rsidR="00434513" w:rsidRDefault="00434513" w:rsidP="00434513">
            <w:pPr>
              <w:keepNext/>
              <w:keepLines/>
              <w:jc w:val="center"/>
            </w:pPr>
          </w:p>
        </w:tc>
        <w:tc>
          <w:tcPr>
            <w:tcW w:w="1803" w:type="dxa"/>
            <w:shd w:val="clear" w:color="auto" w:fill="auto"/>
            <w:vAlign w:val="center"/>
          </w:tcPr>
          <w:p w:rsidR="00434513" w:rsidRDefault="00434513" w:rsidP="00434513">
            <w:pPr>
              <w:keepNext/>
              <w:keepLines/>
              <w:jc w:val="center"/>
            </w:pPr>
          </w:p>
        </w:tc>
        <w:tc>
          <w:tcPr>
            <w:tcW w:w="2628" w:type="dxa"/>
            <w:shd w:val="clear" w:color="auto" w:fill="auto"/>
            <w:vAlign w:val="center"/>
          </w:tcPr>
          <w:p w:rsidR="00434513" w:rsidRDefault="00434513" w:rsidP="00434513">
            <w:pPr>
              <w:keepNext/>
              <w:keepLines/>
              <w:jc w:val="center"/>
            </w:pPr>
          </w:p>
        </w:tc>
      </w:tr>
      <w:tr w:rsidR="000857C2" w:rsidTr="00434513">
        <w:trPr>
          <w:trHeight w:val="432"/>
        </w:trPr>
        <w:tc>
          <w:tcPr>
            <w:tcW w:w="683" w:type="dxa"/>
            <w:shd w:val="clear" w:color="auto" w:fill="auto"/>
            <w:vAlign w:val="center"/>
          </w:tcPr>
          <w:p w:rsidR="00434513" w:rsidRDefault="00F856C9" w:rsidP="00434513">
            <w:pPr>
              <w:keepNext/>
              <w:keepLines/>
              <w:jc w:val="center"/>
            </w:pPr>
            <w:r>
              <w:t>12</w:t>
            </w:r>
          </w:p>
        </w:tc>
        <w:tc>
          <w:tcPr>
            <w:tcW w:w="1573" w:type="dxa"/>
            <w:shd w:val="clear" w:color="auto" w:fill="auto"/>
            <w:vAlign w:val="center"/>
          </w:tcPr>
          <w:p w:rsidR="00434513" w:rsidRDefault="00434513" w:rsidP="00434513">
            <w:pPr>
              <w:keepNext/>
              <w:keepLines/>
              <w:jc w:val="center"/>
            </w:pPr>
          </w:p>
        </w:tc>
        <w:tc>
          <w:tcPr>
            <w:tcW w:w="2169" w:type="dxa"/>
            <w:shd w:val="clear" w:color="auto" w:fill="auto"/>
            <w:vAlign w:val="center"/>
          </w:tcPr>
          <w:p w:rsidR="00434513" w:rsidRDefault="00434513" w:rsidP="00434513">
            <w:pPr>
              <w:keepNext/>
              <w:keepLines/>
              <w:jc w:val="center"/>
            </w:pPr>
          </w:p>
        </w:tc>
        <w:tc>
          <w:tcPr>
            <w:tcW w:w="1803" w:type="dxa"/>
            <w:shd w:val="clear" w:color="auto" w:fill="auto"/>
            <w:vAlign w:val="center"/>
          </w:tcPr>
          <w:p w:rsidR="00434513" w:rsidRDefault="00434513" w:rsidP="00434513">
            <w:pPr>
              <w:keepNext/>
              <w:keepLines/>
              <w:jc w:val="center"/>
            </w:pPr>
          </w:p>
        </w:tc>
        <w:tc>
          <w:tcPr>
            <w:tcW w:w="2628" w:type="dxa"/>
            <w:shd w:val="clear" w:color="auto" w:fill="auto"/>
            <w:vAlign w:val="center"/>
          </w:tcPr>
          <w:p w:rsidR="00434513" w:rsidRDefault="00434513" w:rsidP="00434513">
            <w:pPr>
              <w:keepNext/>
              <w:keepLines/>
              <w:jc w:val="center"/>
            </w:pPr>
          </w:p>
        </w:tc>
      </w:tr>
      <w:tr w:rsidR="000857C2" w:rsidTr="00434513">
        <w:trPr>
          <w:trHeight w:val="432"/>
        </w:trPr>
        <w:tc>
          <w:tcPr>
            <w:tcW w:w="683" w:type="dxa"/>
            <w:shd w:val="clear" w:color="auto" w:fill="auto"/>
            <w:vAlign w:val="center"/>
          </w:tcPr>
          <w:p w:rsidR="00434513" w:rsidRDefault="00F856C9" w:rsidP="00434513">
            <w:pPr>
              <w:keepNext/>
              <w:keepLines/>
              <w:jc w:val="center"/>
            </w:pPr>
            <w:r>
              <w:t>13</w:t>
            </w:r>
          </w:p>
        </w:tc>
        <w:tc>
          <w:tcPr>
            <w:tcW w:w="1573" w:type="dxa"/>
            <w:shd w:val="clear" w:color="auto" w:fill="auto"/>
            <w:vAlign w:val="center"/>
          </w:tcPr>
          <w:p w:rsidR="00434513" w:rsidRDefault="00434513" w:rsidP="00434513">
            <w:pPr>
              <w:keepNext/>
              <w:keepLines/>
              <w:jc w:val="center"/>
            </w:pPr>
          </w:p>
        </w:tc>
        <w:tc>
          <w:tcPr>
            <w:tcW w:w="2169" w:type="dxa"/>
            <w:shd w:val="clear" w:color="auto" w:fill="auto"/>
            <w:vAlign w:val="center"/>
          </w:tcPr>
          <w:p w:rsidR="00434513" w:rsidRDefault="00434513" w:rsidP="00434513">
            <w:pPr>
              <w:keepNext/>
              <w:keepLines/>
              <w:jc w:val="center"/>
            </w:pPr>
          </w:p>
        </w:tc>
        <w:tc>
          <w:tcPr>
            <w:tcW w:w="1803" w:type="dxa"/>
            <w:shd w:val="clear" w:color="auto" w:fill="auto"/>
            <w:vAlign w:val="center"/>
          </w:tcPr>
          <w:p w:rsidR="00434513" w:rsidRDefault="00434513" w:rsidP="00434513">
            <w:pPr>
              <w:keepNext/>
              <w:keepLines/>
              <w:jc w:val="center"/>
            </w:pPr>
          </w:p>
        </w:tc>
        <w:tc>
          <w:tcPr>
            <w:tcW w:w="2628" w:type="dxa"/>
            <w:shd w:val="clear" w:color="auto" w:fill="auto"/>
            <w:vAlign w:val="center"/>
          </w:tcPr>
          <w:p w:rsidR="00434513" w:rsidRDefault="00434513" w:rsidP="00434513">
            <w:pPr>
              <w:keepNext/>
              <w:keepLines/>
              <w:jc w:val="center"/>
            </w:pPr>
          </w:p>
        </w:tc>
      </w:tr>
      <w:tr w:rsidR="000857C2" w:rsidTr="00434513">
        <w:trPr>
          <w:trHeight w:val="432"/>
        </w:trPr>
        <w:tc>
          <w:tcPr>
            <w:tcW w:w="683" w:type="dxa"/>
            <w:shd w:val="clear" w:color="auto" w:fill="auto"/>
            <w:vAlign w:val="center"/>
          </w:tcPr>
          <w:p w:rsidR="00434513" w:rsidRDefault="00F856C9" w:rsidP="00434513">
            <w:pPr>
              <w:keepNext/>
              <w:keepLines/>
              <w:jc w:val="center"/>
            </w:pPr>
            <w:r>
              <w:t>14</w:t>
            </w:r>
          </w:p>
        </w:tc>
        <w:tc>
          <w:tcPr>
            <w:tcW w:w="1573" w:type="dxa"/>
            <w:shd w:val="clear" w:color="auto" w:fill="auto"/>
            <w:vAlign w:val="center"/>
          </w:tcPr>
          <w:p w:rsidR="00434513" w:rsidRDefault="00434513" w:rsidP="00434513">
            <w:pPr>
              <w:keepNext/>
              <w:keepLines/>
              <w:jc w:val="center"/>
            </w:pPr>
          </w:p>
        </w:tc>
        <w:tc>
          <w:tcPr>
            <w:tcW w:w="2169" w:type="dxa"/>
            <w:shd w:val="clear" w:color="auto" w:fill="auto"/>
            <w:vAlign w:val="center"/>
          </w:tcPr>
          <w:p w:rsidR="00434513" w:rsidRDefault="00434513" w:rsidP="00434513">
            <w:pPr>
              <w:keepNext/>
              <w:keepLines/>
              <w:jc w:val="center"/>
            </w:pPr>
          </w:p>
        </w:tc>
        <w:tc>
          <w:tcPr>
            <w:tcW w:w="1803" w:type="dxa"/>
            <w:shd w:val="clear" w:color="auto" w:fill="auto"/>
            <w:vAlign w:val="center"/>
          </w:tcPr>
          <w:p w:rsidR="00434513" w:rsidRDefault="00434513" w:rsidP="00434513">
            <w:pPr>
              <w:keepNext/>
              <w:keepLines/>
              <w:jc w:val="center"/>
            </w:pPr>
          </w:p>
        </w:tc>
        <w:tc>
          <w:tcPr>
            <w:tcW w:w="2628" w:type="dxa"/>
            <w:shd w:val="clear" w:color="auto" w:fill="auto"/>
            <w:vAlign w:val="center"/>
          </w:tcPr>
          <w:p w:rsidR="00434513" w:rsidRDefault="00434513" w:rsidP="00434513">
            <w:pPr>
              <w:keepNext/>
              <w:keepLines/>
              <w:jc w:val="center"/>
            </w:pPr>
          </w:p>
        </w:tc>
      </w:tr>
      <w:tr w:rsidR="000857C2" w:rsidTr="00434513">
        <w:trPr>
          <w:trHeight w:val="432"/>
        </w:trPr>
        <w:tc>
          <w:tcPr>
            <w:tcW w:w="683" w:type="dxa"/>
            <w:shd w:val="clear" w:color="auto" w:fill="auto"/>
            <w:vAlign w:val="center"/>
          </w:tcPr>
          <w:p w:rsidR="00434513" w:rsidRDefault="00F856C9" w:rsidP="00434513">
            <w:pPr>
              <w:keepNext/>
              <w:keepLines/>
              <w:jc w:val="center"/>
            </w:pPr>
            <w:r>
              <w:t>15</w:t>
            </w:r>
          </w:p>
        </w:tc>
        <w:tc>
          <w:tcPr>
            <w:tcW w:w="1573" w:type="dxa"/>
            <w:shd w:val="clear" w:color="auto" w:fill="auto"/>
            <w:vAlign w:val="center"/>
          </w:tcPr>
          <w:p w:rsidR="00434513" w:rsidRDefault="00434513" w:rsidP="00434513">
            <w:pPr>
              <w:keepNext/>
              <w:keepLines/>
              <w:jc w:val="center"/>
            </w:pPr>
          </w:p>
        </w:tc>
        <w:tc>
          <w:tcPr>
            <w:tcW w:w="2169" w:type="dxa"/>
            <w:shd w:val="clear" w:color="auto" w:fill="auto"/>
            <w:vAlign w:val="center"/>
          </w:tcPr>
          <w:p w:rsidR="00434513" w:rsidRDefault="00434513" w:rsidP="00434513">
            <w:pPr>
              <w:keepNext/>
              <w:keepLines/>
              <w:jc w:val="center"/>
            </w:pPr>
          </w:p>
        </w:tc>
        <w:tc>
          <w:tcPr>
            <w:tcW w:w="1803" w:type="dxa"/>
            <w:shd w:val="clear" w:color="auto" w:fill="auto"/>
            <w:vAlign w:val="center"/>
          </w:tcPr>
          <w:p w:rsidR="00434513" w:rsidRDefault="00434513" w:rsidP="00434513">
            <w:pPr>
              <w:keepNext/>
              <w:keepLines/>
              <w:jc w:val="center"/>
            </w:pPr>
          </w:p>
        </w:tc>
        <w:tc>
          <w:tcPr>
            <w:tcW w:w="2628" w:type="dxa"/>
            <w:shd w:val="clear" w:color="auto" w:fill="auto"/>
            <w:vAlign w:val="center"/>
          </w:tcPr>
          <w:p w:rsidR="00434513" w:rsidRDefault="00434513" w:rsidP="00434513">
            <w:pPr>
              <w:keepNext/>
              <w:keepLines/>
              <w:jc w:val="center"/>
            </w:pPr>
          </w:p>
        </w:tc>
      </w:tr>
      <w:tr w:rsidR="000857C2" w:rsidTr="00434513">
        <w:trPr>
          <w:trHeight w:val="432"/>
        </w:trPr>
        <w:tc>
          <w:tcPr>
            <w:tcW w:w="683" w:type="dxa"/>
            <w:shd w:val="clear" w:color="auto" w:fill="auto"/>
            <w:vAlign w:val="center"/>
          </w:tcPr>
          <w:p w:rsidR="00434513" w:rsidRDefault="00F856C9" w:rsidP="00434513">
            <w:pPr>
              <w:keepNext/>
              <w:keepLines/>
              <w:jc w:val="center"/>
            </w:pPr>
            <w:r>
              <w:t>16</w:t>
            </w:r>
          </w:p>
        </w:tc>
        <w:tc>
          <w:tcPr>
            <w:tcW w:w="1573" w:type="dxa"/>
            <w:shd w:val="clear" w:color="auto" w:fill="auto"/>
            <w:vAlign w:val="center"/>
          </w:tcPr>
          <w:p w:rsidR="00434513" w:rsidRDefault="00434513" w:rsidP="00434513">
            <w:pPr>
              <w:keepNext/>
              <w:keepLines/>
              <w:jc w:val="center"/>
            </w:pPr>
          </w:p>
        </w:tc>
        <w:tc>
          <w:tcPr>
            <w:tcW w:w="2169" w:type="dxa"/>
            <w:shd w:val="clear" w:color="auto" w:fill="auto"/>
            <w:vAlign w:val="center"/>
          </w:tcPr>
          <w:p w:rsidR="00434513" w:rsidRDefault="00434513" w:rsidP="00434513">
            <w:pPr>
              <w:keepNext/>
              <w:keepLines/>
              <w:jc w:val="center"/>
            </w:pPr>
          </w:p>
        </w:tc>
        <w:tc>
          <w:tcPr>
            <w:tcW w:w="1803" w:type="dxa"/>
            <w:shd w:val="clear" w:color="auto" w:fill="auto"/>
            <w:vAlign w:val="center"/>
          </w:tcPr>
          <w:p w:rsidR="00434513" w:rsidRDefault="00434513" w:rsidP="00434513">
            <w:pPr>
              <w:keepNext/>
              <w:keepLines/>
              <w:jc w:val="center"/>
            </w:pPr>
          </w:p>
        </w:tc>
        <w:tc>
          <w:tcPr>
            <w:tcW w:w="2628" w:type="dxa"/>
            <w:shd w:val="clear" w:color="auto" w:fill="auto"/>
            <w:vAlign w:val="center"/>
          </w:tcPr>
          <w:p w:rsidR="00434513" w:rsidRDefault="00434513" w:rsidP="00434513">
            <w:pPr>
              <w:keepNext/>
              <w:keepLines/>
              <w:jc w:val="center"/>
            </w:pPr>
          </w:p>
        </w:tc>
      </w:tr>
      <w:tr w:rsidR="000857C2" w:rsidTr="00434513">
        <w:trPr>
          <w:trHeight w:val="432"/>
        </w:trPr>
        <w:tc>
          <w:tcPr>
            <w:tcW w:w="683" w:type="dxa"/>
            <w:shd w:val="clear" w:color="auto" w:fill="auto"/>
            <w:vAlign w:val="center"/>
          </w:tcPr>
          <w:p w:rsidR="00434513" w:rsidRDefault="00F856C9" w:rsidP="00434513">
            <w:pPr>
              <w:keepNext/>
              <w:keepLines/>
              <w:jc w:val="center"/>
            </w:pPr>
            <w:r>
              <w:t>17</w:t>
            </w:r>
          </w:p>
        </w:tc>
        <w:tc>
          <w:tcPr>
            <w:tcW w:w="1573" w:type="dxa"/>
            <w:shd w:val="clear" w:color="auto" w:fill="auto"/>
            <w:vAlign w:val="center"/>
          </w:tcPr>
          <w:p w:rsidR="00434513" w:rsidRDefault="00434513" w:rsidP="00434513">
            <w:pPr>
              <w:keepNext/>
              <w:keepLines/>
              <w:jc w:val="center"/>
            </w:pPr>
          </w:p>
        </w:tc>
        <w:tc>
          <w:tcPr>
            <w:tcW w:w="2169" w:type="dxa"/>
            <w:shd w:val="clear" w:color="auto" w:fill="auto"/>
            <w:vAlign w:val="center"/>
          </w:tcPr>
          <w:p w:rsidR="00434513" w:rsidRDefault="00434513" w:rsidP="00434513">
            <w:pPr>
              <w:keepNext/>
              <w:keepLines/>
              <w:jc w:val="center"/>
            </w:pPr>
          </w:p>
        </w:tc>
        <w:tc>
          <w:tcPr>
            <w:tcW w:w="1803" w:type="dxa"/>
            <w:shd w:val="clear" w:color="auto" w:fill="auto"/>
            <w:vAlign w:val="center"/>
          </w:tcPr>
          <w:p w:rsidR="00434513" w:rsidRDefault="00434513" w:rsidP="00434513">
            <w:pPr>
              <w:keepNext/>
              <w:keepLines/>
              <w:jc w:val="center"/>
            </w:pPr>
          </w:p>
        </w:tc>
        <w:tc>
          <w:tcPr>
            <w:tcW w:w="2628" w:type="dxa"/>
            <w:shd w:val="clear" w:color="auto" w:fill="auto"/>
            <w:vAlign w:val="center"/>
          </w:tcPr>
          <w:p w:rsidR="00434513" w:rsidRDefault="00434513" w:rsidP="00434513">
            <w:pPr>
              <w:keepNext/>
              <w:keepLines/>
              <w:jc w:val="center"/>
            </w:pPr>
          </w:p>
        </w:tc>
      </w:tr>
      <w:tr w:rsidR="000857C2" w:rsidTr="00434513">
        <w:trPr>
          <w:trHeight w:val="432"/>
        </w:trPr>
        <w:tc>
          <w:tcPr>
            <w:tcW w:w="683" w:type="dxa"/>
            <w:shd w:val="clear" w:color="auto" w:fill="auto"/>
            <w:vAlign w:val="center"/>
          </w:tcPr>
          <w:p w:rsidR="00434513" w:rsidRDefault="00F856C9" w:rsidP="00434513">
            <w:pPr>
              <w:keepNext/>
              <w:keepLines/>
              <w:jc w:val="center"/>
            </w:pPr>
            <w:r>
              <w:t>18</w:t>
            </w:r>
          </w:p>
        </w:tc>
        <w:tc>
          <w:tcPr>
            <w:tcW w:w="1573" w:type="dxa"/>
            <w:shd w:val="clear" w:color="auto" w:fill="auto"/>
            <w:vAlign w:val="center"/>
          </w:tcPr>
          <w:p w:rsidR="00434513" w:rsidRDefault="00434513" w:rsidP="00434513">
            <w:pPr>
              <w:keepNext/>
              <w:keepLines/>
              <w:jc w:val="center"/>
            </w:pPr>
          </w:p>
        </w:tc>
        <w:tc>
          <w:tcPr>
            <w:tcW w:w="2169" w:type="dxa"/>
            <w:shd w:val="clear" w:color="auto" w:fill="auto"/>
            <w:vAlign w:val="center"/>
          </w:tcPr>
          <w:p w:rsidR="00434513" w:rsidRDefault="00434513" w:rsidP="00434513">
            <w:pPr>
              <w:keepNext/>
              <w:keepLines/>
              <w:jc w:val="center"/>
            </w:pPr>
          </w:p>
        </w:tc>
        <w:tc>
          <w:tcPr>
            <w:tcW w:w="1803" w:type="dxa"/>
            <w:shd w:val="clear" w:color="auto" w:fill="auto"/>
            <w:vAlign w:val="center"/>
          </w:tcPr>
          <w:p w:rsidR="00434513" w:rsidRDefault="00434513" w:rsidP="00434513">
            <w:pPr>
              <w:keepNext/>
              <w:keepLines/>
              <w:jc w:val="center"/>
            </w:pPr>
          </w:p>
        </w:tc>
        <w:tc>
          <w:tcPr>
            <w:tcW w:w="2628" w:type="dxa"/>
            <w:shd w:val="clear" w:color="auto" w:fill="auto"/>
            <w:vAlign w:val="center"/>
          </w:tcPr>
          <w:p w:rsidR="00434513" w:rsidRDefault="00434513" w:rsidP="00434513">
            <w:pPr>
              <w:keepNext/>
              <w:keepLines/>
              <w:jc w:val="center"/>
            </w:pPr>
          </w:p>
        </w:tc>
      </w:tr>
      <w:tr w:rsidR="000857C2" w:rsidTr="00434513">
        <w:trPr>
          <w:trHeight w:val="432"/>
        </w:trPr>
        <w:tc>
          <w:tcPr>
            <w:tcW w:w="683" w:type="dxa"/>
            <w:shd w:val="clear" w:color="auto" w:fill="auto"/>
            <w:vAlign w:val="center"/>
          </w:tcPr>
          <w:p w:rsidR="00434513" w:rsidRDefault="00F856C9" w:rsidP="00434513">
            <w:pPr>
              <w:keepLines/>
              <w:jc w:val="center"/>
            </w:pPr>
            <w:r>
              <w:t>19</w:t>
            </w:r>
          </w:p>
        </w:tc>
        <w:tc>
          <w:tcPr>
            <w:tcW w:w="1573" w:type="dxa"/>
            <w:shd w:val="clear" w:color="auto" w:fill="auto"/>
            <w:vAlign w:val="center"/>
          </w:tcPr>
          <w:p w:rsidR="00434513" w:rsidRDefault="00434513" w:rsidP="00434513">
            <w:pPr>
              <w:keepLines/>
              <w:jc w:val="center"/>
            </w:pPr>
          </w:p>
        </w:tc>
        <w:tc>
          <w:tcPr>
            <w:tcW w:w="2169" w:type="dxa"/>
            <w:shd w:val="clear" w:color="auto" w:fill="auto"/>
            <w:vAlign w:val="center"/>
          </w:tcPr>
          <w:p w:rsidR="00434513" w:rsidRDefault="00434513" w:rsidP="00434513">
            <w:pPr>
              <w:keepLines/>
              <w:jc w:val="center"/>
            </w:pPr>
          </w:p>
        </w:tc>
        <w:tc>
          <w:tcPr>
            <w:tcW w:w="1803" w:type="dxa"/>
            <w:shd w:val="clear" w:color="auto" w:fill="auto"/>
            <w:vAlign w:val="center"/>
          </w:tcPr>
          <w:p w:rsidR="00434513" w:rsidRDefault="00434513" w:rsidP="00434513">
            <w:pPr>
              <w:keepLines/>
              <w:jc w:val="center"/>
            </w:pPr>
          </w:p>
        </w:tc>
        <w:tc>
          <w:tcPr>
            <w:tcW w:w="2628" w:type="dxa"/>
            <w:shd w:val="clear" w:color="auto" w:fill="auto"/>
            <w:vAlign w:val="center"/>
          </w:tcPr>
          <w:p w:rsidR="00434513" w:rsidRDefault="00434513" w:rsidP="00434513">
            <w:pPr>
              <w:keepLines/>
              <w:jc w:val="center"/>
            </w:pPr>
          </w:p>
        </w:tc>
      </w:tr>
    </w:tbl>
    <w:p w:rsidR="00434513" w:rsidRDefault="00434513" w:rsidP="00434513">
      <w:pPr>
        <w:pStyle w:val="ForgivenessSchedule"/>
        <w:tabs>
          <w:tab w:val="clear" w:pos="2160"/>
          <w:tab w:val="clear" w:pos="4320"/>
          <w:tab w:val="clear" w:pos="5040"/>
          <w:tab w:val="clear" w:pos="7200"/>
          <w:tab w:val="clear" w:pos="9360"/>
          <w:tab w:val="left" w:pos="840"/>
          <w:tab w:val="left" w:pos="3240"/>
          <w:tab w:val="left" w:pos="3600"/>
          <w:tab w:val="left" w:pos="8640"/>
        </w:tabs>
        <w:spacing w:after="480"/>
      </w:pPr>
    </w:p>
    <w:p w:rsidR="00434513" w:rsidRDefault="00434513" w:rsidP="008D261B">
      <w:pPr>
        <w:pStyle w:val="BOLDCENTERED"/>
        <w:rPr>
          <w:szCs w:val="24"/>
        </w:rPr>
        <w:sectPr w:rsidR="00434513" w:rsidSect="004F39EE">
          <w:headerReference w:type="even" r:id="rId10"/>
          <w:headerReference w:type="default" r:id="rId11"/>
          <w:footerReference w:type="default" r:id="rId12"/>
          <w:headerReference w:type="first" r:id="rId13"/>
          <w:footerReference w:type="first" r:id="rId14"/>
          <w:pgSz w:w="12240" w:h="15840" w:code="1"/>
          <w:pgMar w:top="1440" w:right="1800" w:bottom="1440" w:left="1800" w:header="720" w:footer="720" w:gutter="0"/>
          <w:pgNumType w:start="1"/>
          <w:cols w:space="720"/>
          <w:docGrid w:linePitch="360"/>
        </w:sectPr>
      </w:pPr>
    </w:p>
    <w:p w:rsidR="00434513" w:rsidRPr="008D261B" w:rsidRDefault="00F856C9" w:rsidP="00434513">
      <w:pPr>
        <w:pStyle w:val="Certificate"/>
        <w:spacing w:after="240" w:line="240" w:lineRule="auto"/>
        <w:jc w:val="right"/>
        <w:rPr>
          <w:b/>
        </w:rPr>
      </w:pPr>
      <w:r w:rsidRPr="008D261B">
        <w:rPr>
          <w:b/>
        </w:rPr>
        <w:lastRenderedPageBreak/>
        <w:t xml:space="preserve">EXHIBIT </w:t>
      </w:r>
      <w:r>
        <w:rPr>
          <w:b/>
        </w:rPr>
        <w:t>B</w:t>
      </w:r>
      <w:r>
        <w:rPr>
          <w:b/>
        </w:rPr>
        <w:br/>
      </w:r>
      <w:r w:rsidRPr="008D261B">
        <w:rPr>
          <w:b/>
        </w:rPr>
        <w:t>to Amending Ordin</w:t>
      </w:r>
      <w:r>
        <w:rPr>
          <w:b/>
        </w:rPr>
        <w:t>a</w:t>
      </w:r>
      <w:r w:rsidRPr="008D261B">
        <w:rPr>
          <w:b/>
        </w:rPr>
        <w:t>nce</w:t>
      </w:r>
    </w:p>
    <w:p w:rsidR="008D261B" w:rsidRPr="008D261B" w:rsidRDefault="00F856C9" w:rsidP="008D261B">
      <w:pPr>
        <w:pStyle w:val="BOLDCENTERED"/>
        <w:rPr>
          <w:szCs w:val="24"/>
        </w:rPr>
      </w:pPr>
      <w:r w:rsidRPr="008D261B">
        <w:rPr>
          <w:szCs w:val="24"/>
        </w:rPr>
        <w:t>FIRST AMENDMENT TO LOAN DOCUMENTS</w:t>
      </w:r>
    </w:p>
    <w:p w:rsidR="008D261B" w:rsidRDefault="00F856C9" w:rsidP="008D261B">
      <w:pPr>
        <w:pStyle w:val="BodyText"/>
      </w:pPr>
      <w:r w:rsidRPr="008D261B">
        <w:rPr>
          <w:b/>
        </w:rPr>
        <w:t xml:space="preserve">This FIRST </w:t>
      </w:r>
      <w:r>
        <w:rPr>
          <w:b/>
        </w:rPr>
        <w:t>AMENDMENT TO LOAN DOCUMENTS</w:t>
      </w:r>
      <w:r>
        <w:t xml:space="preserve">, which shall be dated as of </w:t>
      </w:r>
      <w:r w:rsidR="00A95F1B">
        <w:t xml:space="preserve">December </w:t>
      </w:r>
      <w:r>
        <w:t xml:space="preserve"> 1, 2018, is by and between </w:t>
      </w:r>
    </w:p>
    <w:p w:rsidR="008D261B" w:rsidRPr="00597998" w:rsidRDefault="00F856C9" w:rsidP="008D261B">
      <w:pPr>
        <w:pStyle w:val="IndentedCaption"/>
        <w:rPr>
          <w:color w:val="000000"/>
        </w:rPr>
      </w:pPr>
      <w:r w:rsidRPr="00597998">
        <w:rPr>
          <w:b/>
          <w:color w:val="000000"/>
        </w:rPr>
        <w:t>LOUISIANA DEPARTMENT OF ENVIRONMENTAL QUALITY</w:t>
      </w:r>
      <w:r w:rsidRPr="00597998">
        <w:rPr>
          <w:color w:val="000000"/>
        </w:rPr>
        <w:t xml:space="preserve"> (the "Department”), an executive department and agency of the State of Louisiana, whose mailing address is P.O. Box 4303, Baton Rouge, La. 70821-4303, </w:t>
      </w:r>
      <w:proofErr w:type="spellStart"/>
      <w:r w:rsidRPr="00597998">
        <w:rPr>
          <w:color w:val="000000"/>
        </w:rPr>
        <w:t>attn:</w:t>
      </w:r>
      <w:proofErr w:type="spellEnd"/>
      <w:r w:rsidRPr="00597998">
        <w:rPr>
          <w:color w:val="000000"/>
        </w:rPr>
        <w:t xml:space="preserve"> Clean Water State Revolving Fund, appearing herein through </w:t>
      </w:r>
      <w:proofErr w:type="spellStart"/>
      <w:r w:rsidRPr="00597998">
        <w:rPr>
          <w:color w:val="000000"/>
        </w:rPr>
        <w:t>Karyn</w:t>
      </w:r>
      <w:proofErr w:type="spellEnd"/>
      <w:r w:rsidRPr="00597998">
        <w:rPr>
          <w:color w:val="000000"/>
        </w:rPr>
        <w:t xml:space="preserve"> Andrews, Undersecretary, duly authorized hereunto pursuant to an executive order of the Secretary of the Department dated </w:t>
      </w:r>
      <w:r>
        <w:rPr>
          <w:color w:val="000000"/>
        </w:rPr>
        <w:t>December 18, 2017</w:t>
      </w:r>
      <w:r w:rsidRPr="00597998">
        <w:rPr>
          <w:color w:val="000000"/>
        </w:rPr>
        <w:t>, and</w:t>
      </w:r>
    </w:p>
    <w:p w:rsidR="008D261B" w:rsidRPr="00597998" w:rsidRDefault="00F856C9" w:rsidP="008D261B">
      <w:pPr>
        <w:pStyle w:val="IndentedCaption"/>
        <w:rPr>
          <w:color w:val="000000"/>
        </w:rPr>
      </w:pPr>
      <w:r>
        <w:rPr>
          <w:rFonts w:ascii="Times New Roman Bold" w:hAnsi="Times New Roman Bold"/>
          <w:b/>
          <w:caps/>
          <w:color w:val="000000"/>
        </w:rPr>
        <w:t>the Town of Pearl River, State of Louisiana</w:t>
      </w:r>
      <w:r w:rsidRPr="00597998">
        <w:rPr>
          <w:color w:val="000000"/>
        </w:rPr>
        <w:t xml:space="preserve"> (the "</w:t>
      </w:r>
      <w:r>
        <w:rPr>
          <w:color w:val="000000"/>
        </w:rPr>
        <w:t>Town</w:t>
      </w:r>
      <w:r w:rsidRPr="00597998">
        <w:rPr>
          <w:color w:val="000000"/>
        </w:rPr>
        <w:t xml:space="preserve">"), a political subdivision of the State of Louisiana, whose mailing address is </w:t>
      </w:r>
      <w:r>
        <w:rPr>
          <w:color w:val="000000"/>
        </w:rPr>
        <w:t>39460 Willis Alley</w:t>
      </w:r>
      <w:r w:rsidRPr="00597998">
        <w:rPr>
          <w:color w:val="000000"/>
        </w:rPr>
        <w:t xml:space="preserve">, </w:t>
      </w:r>
      <w:r>
        <w:rPr>
          <w:color w:val="000000"/>
        </w:rPr>
        <w:t>Pearl River</w:t>
      </w:r>
      <w:r w:rsidRPr="00597998">
        <w:rPr>
          <w:color w:val="000000"/>
        </w:rPr>
        <w:t xml:space="preserve">, Louisiana </w:t>
      </w:r>
      <w:r>
        <w:rPr>
          <w:color w:val="000000"/>
        </w:rPr>
        <w:t>70452</w:t>
      </w:r>
      <w:r w:rsidRPr="00597998">
        <w:rPr>
          <w:color w:val="000000"/>
        </w:rPr>
        <w:t xml:space="preserve">, appearing herein though </w:t>
      </w:r>
      <w:r>
        <w:rPr>
          <w:color w:val="000000"/>
        </w:rPr>
        <w:t>David McQueen</w:t>
      </w:r>
      <w:r w:rsidRPr="00597998">
        <w:rPr>
          <w:color w:val="000000"/>
        </w:rPr>
        <w:t xml:space="preserve">, its </w:t>
      </w:r>
      <w:r>
        <w:rPr>
          <w:color w:val="000000"/>
        </w:rPr>
        <w:t>Mayor</w:t>
      </w:r>
      <w:r w:rsidRPr="00597998">
        <w:rPr>
          <w:color w:val="000000"/>
        </w:rPr>
        <w:t xml:space="preserve">, and </w:t>
      </w:r>
      <w:r>
        <w:rPr>
          <w:color w:val="000000"/>
        </w:rPr>
        <w:t xml:space="preserve">Madeline B. Campbell, </w:t>
      </w:r>
      <w:r w:rsidRPr="00597998">
        <w:rPr>
          <w:color w:val="000000"/>
        </w:rPr>
        <w:t xml:space="preserve">its </w:t>
      </w:r>
      <w:r>
        <w:rPr>
          <w:color w:val="000000"/>
        </w:rPr>
        <w:t>Town Clerk</w:t>
      </w:r>
      <w:r w:rsidRPr="00597998">
        <w:rPr>
          <w:color w:val="000000"/>
        </w:rPr>
        <w:t xml:space="preserve">, both duly authorized hereunto pursuant to </w:t>
      </w:r>
      <w:r>
        <w:rPr>
          <w:color w:val="000000"/>
        </w:rPr>
        <w:t>an ordinance</w:t>
      </w:r>
      <w:r w:rsidRPr="00597998">
        <w:rPr>
          <w:color w:val="000000"/>
        </w:rPr>
        <w:t xml:space="preserve"> adopted by the governing authority of the </w:t>
      </w:r>
      <w:r>
        <w:rPr>
          <w:color w:val="000000"/>
        </w:rPr>
        <w:t>Town</w:t>
      </w:r>
      <w:r w:rsidRPr="00597998">
        <w:rPr>
          <w:color w:val="000000"/>
        </w:rPr>
        <w:t xml:space="preserve"> on </w:t>
      </w:r>
      <w:r w:rsidR="00A258EE">
        <w:rPr>
          <w:color w:val="000000"/>
        </w:rPr>
        <w:t>November 2</w:t>
      </w:r>
      <w:r w:rsidR="00A95F1B">
        <w:rPr>
          <w:color w:val="000000"/>
        </w:rPr>
        <w:t>7</w:t>
      </w:r>
      <w:r>
        <w:rPr>
          <w:color w:val="000000"/>
        </w:rPr>
        <w:t>, 2018</w:t>
      </w:r>
      <w:r w:rsidRPr="00597998">
        <w:rPr>
          <w:color w:val="000000"/>
        </w:rPr>
        <w:t>,</w:t>
      </w:r>
    </w:p>
    <w:p w:rsidR="008D261B" w:rsidRDefault="00F856C9" w:rsidP="008D261B">
      <w:pPr>
        <w:pStyle w:val="BodyText"/>
      </w:pPr>
      <w:r>
        <w:rPr>
          <w:b/>
        </w:rPr>
        <w:t>IN CONSIDERATION</w:t>
      </w:r>
      <w:r>
        <w:t xml:space="preserve"> of the covenants and agreements set forth in that certain (a) Commitment Agreement dated as of November 1, 2017 (the "Commitment Agreement) and the (b) Loan and Pledge Agreement, dated as of November 1, 2017 (the "Loan Agreement"), both previously entered into between the Department and the Town in connection with the purchase by the Department of the Town's Taxable Sales Tax Bond</w:t>
      </w:r>
      <w:r>
        <w:rPr>
          <w:color w:val="000000"/>
        </w:rPr>
        <w:t>, Series 2017, dated November 21, 2017, in the maximum authorized principal amount of $2,000,000</w:t>
      </w:r>
      <w:r>
        <w:t xml:space="preserve"> (the "2017 Bond"), it is hereby agreed by and between the parties as follows:</w:t>
      </w:r>
    </w:p>
    <w:p w:rsidR="008D261B" w:rsidRDefault="00F856C9" w:rsidP="00EB3CB3">
      <w:pPr>
        <w:pStyle w:val="BodyText"/>
      </w:pPr>
      <w:r w:rsidRPr="00A258EE">
        <w:t>SECTION 1.</w:t>
      </w:r>
      <w:r>
        <w:rPr>
          <w:u w:val="single"/>
        </w:rPr>
        <w:t xml:space="preserve">  Amendments to Commitment Agreement</w:t>
      </w:r>
      <w:r>
        <w:t>.  (a)  The cover page and Section 2.01 of the Commitment Agreement are amended to provide that the amount of the loan from the Department to the Town shall be increased by the sum of One Million Dollars ($1,000,000), to a total loan amount of Three Million Dollars ($3,000,000), to be represented by a replacement 2017 Bond in an amount not to exceed $3,000,000 (the "Replacement Bond").</w:t>
      </w:r>
    </w:p>
    <w:p w:rsidR="008D261B" w:rsidRDefault="00F856C9" w:rsidP="008D261B">
      <w:pPr>
        <w:pStyle w:val="BodyText"/>
      </w:pPr>
      <w:bookmarkStart w:id="1" w:name="_Toc225651738"/>
      <w:bookmarkStart w:id="2" w:name="_Ref229469604"/>
      <w:r>
        <w:t>(b)</w:t>
      </w:r>
      <w:r>
        <w:tab/>
        <w:t>References in the Commitment Agreement to the "Loan" shall include the Town's 201</w:t>
      </w:r>
      <w:r w:rsidR="00EB3CB3">
        <w:t>7</w:t>
      </w:r>
      <w:r>
        <w:t xml:space="preserve"> Bond and the </w:t>
      </w:r>
      <w:r w:rsidR="00EB3CB3">
        <w:t xml:space="preserve">Replacement </w:t>
      </w:r>
      <w:r>
        <w:t>Bond</w:t>
      </w:r>
      <w:r w:rsidR="00EB3CB3">
        <w:t>, and the Project Description and Budget attached to the Commitment Agreement shall be amended as hereinafter provided</w:t>
      </w:r>
      <w:r>
        <w:t>.</w:t>
      </w:r>
    </w:p>
    <w:p w:rsidR="008D261B" w:rsidRPr="00467DB9" w:rsidRDefault="00F856C9" w:rsidP="00EB3CB3">
      <w:pPr>
        <w:pStyle w:val="BodyText"/>
        <w:rPr>
          <w:sz w:val="22"/>
          <w:szCs w:val="22"/>
        </w:rPr>
      </w:pPr>
      <w:r>
        <w:t xml:space="preserve">SECTION 2.  </w:t>
      </w:r>
      <w:r>
        <w:rPr>
          <w:u w:val="single"/>
        </w:rPr>
        <w:t>Amendments to Loan and Pledge Agreement</w:t>
      </w:r>
      <w:r>
        <w:t>.  (a)  The cover page and the definition of Bonds in Section 1.01 of the Loan Agreement are amended to provide that the amount of the loan from the Department to the Town shall be increased by the sum of One Million Dollars ($1,000,000), to a total loan amount of Three Million Dollars ($3,000,000), to be represented by the Replacement Bond</w:t>
      </w:r>
      <w:r w:rsidR="00CA071E">
        <w:t>.</w:t>
      </w:r>
    </w:p>
    <w:p w:rsidR="008D261B" w:rsidRDefault="00F856C9" w:rsidP="009D3F25">
      <w:pPr>
        <w:pStyle w:val="BodyText"/>
        <w:keepNext/>
      </w:pPr>
      <w:r>
        <w:lastRenderedPageBreak/>
        <w:t>(b)</w:t>
      </w:r>
      <w:r>
        <w:tab/>
        <w:t xml:space="preserve">The </w:t>
      </w:r>
      <w:r w:rsidR="00E605A5">
        <w:t>seventh</w:t>
      </w:r>
      <w:r w:rsidR="00D56280">
        <w:t xml:space="preserve"> </w:t>
      </w:r>
      <w:r>
        <w:t>"Whereas" clause of the Loan and Pledge Agreement is amended to read:</w:t>
      </w:r>
    </w:p>
    <w:p w:rsidR="008D261B" w:rsidRDefault="00F856C9" w:rsidP="008D261B">
      <w:pPr>
        <w:pStyle w:val="ResolutionCaption"/>
      </w:pPr>
      <w:r>
        <w:rPr>
          <w:b/>
        </w:rPr>
        <w:t>WHEREAS</w:t>
      </w:r>
      <w:r>
        <w:t xml:space="preserve">, the Town, by ordinances of its governing authority adopted on </w:t>
      </w:r>
      <w:r w:rsidR="00E605A5">
        <w:t xml:space="preserve">March 21, 2017 and November </w:t>
      </w:r>
      <w:r w:rsidR="00F329DB">
        <w:t>27</w:t>
      </w:r>
      <w:r w:rsidR="00E605A5">
        <w:t>, 2018</w:t>
      </w:r>
      <w:r>
        <w:t xml:space="preserve">, has authorized the incurring of debt and the issuance of its Taxable </w:t>
      </w:r>
      <w:r w:rsidR="00E605A5">
        <w:t xml:space="preserve">Sales Tax </w:t>
      </w:r>
      <w:r>
        <w:t>Bond, Series 201</w:t>
      </w:r>
      <w:r w:rsidR="00E605A5">
        <w:t>7</w:t>
      </w:r>
      <w:r>
        <w:t xml:space="preserve"> in an amount not to exceed $</w:t>
      </w:r>
      <w:r w:rsidR="00E605A5">
        <w:t>3</w:t>
      </w:r>
      <w:r>
        <w:t>,000,000 (the "Bonds"), for the purpose of paying costs of the Project, which Bonds are proposed to be purchased by the Department using available moneys in the State Revolving Fund;</w:t>
      </w:r>
    </w:p>
    <w:p w:rsidR="008D261B" w:rsidRDefault="00F856C9" w:rsidP="008D261B">
      <w:pPr>
        <w:pStyle w:val="BodyText"/>
      </w:pPr>
      <w:r>
        <w:t>(c)</w:t>
      </w:r>
      <w:r>
        <w:tab/>
        <w:t>The following definitions in Section 1.01 of the Loan and Pledge Agreement are amended to read:</w:t>
      </w:r>
    </w:p>
    <w:p w:rsidR="008D261B" w:rsidRDefault="00F856C9" w:rsidP="008D261B">
      <w:pPr>
        <w:pStyle w:val="IndentedCaption"/>
      </w:pPr>
      <w:r>
        <w:rPr>
          <w:b/>
          <w:i/>
        </w:rPr>
        <w:t>"Authorizing Ordinance"</w:t>
      </w:r>
      <w:r>
        <w:t xml:space="preserve"> means the ordinances adopted by the governing authority of the Town on </w:t>
      </w:r>
      <w:r w:rsidR="00E605A5">
        <w:t xml:space="preserve">March 21, 2017 and November </w:t>
      </w:r>
      <w:r w:rsidR="00F329DB">
        <w:t>27</w:t>
      </w:r>
      <w:r w:rsidR="00E605A5">
        <w:t>, 2018</w:t>
      </w:r>
      <w:r>
        <w:t>, authorizing the issuance of the Bonds and authorizing the sale of the Bonds to the Department, as they may be supplemented, modified or amended from time to time in accordance with their terms.</w:t>
      </w:r>
    </w:p>
    <w:p w:rsidR="00E605A5" w:rsidRDefault="00F856C9" w:rsidP="00E605A5">
      <w:pPr>
        <w:pStyle w:val="IndentedCaption"/>
      </w:pPr>
      <w:r w:rsidRPr="00B46B81">
        <w:rPr>
          <w:b/>
          <w:i/>
        </w:rPr>
        <w:t>"Bonds"</w:t>
      </w:r>
      <w:r>
        <w:t xml:space="preserve"> means the Town's Taxable Sales Tax Bonds, Series 2017, in an amount not to exceed Three Million Dollars ($3,000,000), which indebtedness is being issued by the Town pursuant to the Authorizing Ordinance for the purpose of paying Costs of the Project, sold to the Department and purchased by the Department from moneys in the State Revolving Fund.</w:t>
      </w:r>
    </w:p>
    <w:p w:rsidR="00E605A5" w:rsidRDefault="00F856C9" w:rsidP="00EB3CB3">
      <w:pPr>
        <w:pStyle w:val="BodyText"/>
      </w:pPr>
      <w:r>
        <w:t xml:space="preserve">SECTION 3.  </w:t>
      </w:r>
      <w:r w:rsidRPr="00E605A5">
        <w:rPr>
          <w:u w:val="single"/>
        </w:rPr>
        <w:t>Project Description and Budget</w:t>
      </w:r>
      <w:r>
        <w:t>.  (a)  The Project Description attached to the Commitment Agreement as Exhibit A and to the Loan and Pledge Agreement as Exhibit A shall be amended to read as follows:</w:t>
      </w:r>
    </w:p>
    <w:p w:rsidR="00434C94" w:rsidRPr="00434C94" w:rsidRDefault="00F856C9" w:rsidP="00434C94">
      <w:pPr>
        <w:spacing w:after="240"/>
        <w:ind w:left="720" w:right="720"/>
      </w:pPr>
      <w:r w:rsidRPr="00434C94">
        <w:t xml:space="preserve">The Town proposes to construct a new 0.35 MGD circular aeration basin to meet the demands of the current population and to convert the 0.15 MGD circular aeration basin to an aerated sludge digester.  </w:t>
      </w:r>
      <w:r>
        <w:t>T</w:t>
      </w:r>
      <w:r w:rsidRPr="00434C94">
        <w:t>he existing headworks will be relocated and an additional static screen will be added to the headworks.  Also an electronic gate will be installed at the newly constructed entrance to the WWTP and the existing driveway will be removed.  Sheets 1 &amp; 2 depict the proposed project area (see attachments).  The Town reserves the right to change the project at any time with LDEQ approval.</w:t>
      </w:r>
    </w:p>
    <w:p w:rsidR="00EB3CB3" w:rsidRDefault="00F856C9" w:rsidP="00EB3CB3">
      <w:pPr>
        <w:pStyle w:val="BodyText"/>
      </w:pPr>
      <w:r>
        <w:t xml:space="preserve"> </w:t>
      </w:r>
      <w:r w:rsidR="00E605A5">
        <w:t>(b)</w:t>
      </w:r>
      <w:r w:rsidR="00E605A5">
        <w:tab/>
      </w:r>
      <w:r>
        <w:t xml:space="preserve">The project budget attached to the Commitment Agreement as Exhibit A and to the Loan and Pledge Agreement as Exhibit C </w:t>
      </w:r>
      <w:r w:rsidR="009D3F25">
        <w:t>shall</w:t>
      </w:r>
      <w:r>
        <w:t xml:space="preserve"> also </w:t>
      </w:r>
      <w:r w:rsidR="009D3F25">
        <w:t xml:space="preserve">be </w:t>
      </w:r>
      <w:r>
        <w:t>amended to read as follows:</w:t>
      </w:r>
    </w:p>
    <w:p w:rsidR="00EB3CB3" w:rsidRPr="00467DB9" w:rsidRDefault="00F856C9" w:rsidP="00717D09">
      <w:pPr>
        <w:pStyle w:val="BodyText"/>
        <w:keepLines/>
        <w:tabs>
          <w:tab w:val="left" w:pos="5760"/>
          <w:tab w:val="right" w:pos="7200"/>
        </w:tabs>
        <w:spacing w:after="120"/>
        <w:ind w:left="1440" w:firstLine="0"/>
        <w:rPr>
          <w:sz w:val="22"/>
          <w:szCs w:val="22"/>
          <w:u w:val="single"/>
        </w:rPr>
      </w:pPr>
      <w:r w:rsidRPr="00467DB9">
        <w:rPr>
          <w:sz w:val="22"/>
          <w:szCs w:val="22"/>
        </w:rPr>
        <w:t>Construction</w:t>
      </w:r>
      <w:r>
        <w:rPr>
          <w:sz w:val="22"/>
          <w:szCs w:val="22"/>
        </w:rPr>
        <w:tab/>
        <w:t>$</w:t>
      </w:r>
      <w:r>
        <w:rPr>
          <w:sz w:val="22"/>
          <w:szCs w:val="22"/>
        </w:rPr>
        <w:tab/>
      </w:r>
      <w:r w:rsidR="009D3F25">
        <w:rPr>
          <w:sz w:val="22"/>
          <w:szCs w:val="22"/>
        </w:rPr>
        <w:t>2,335,000</w:t>
      </w:r>
      <w:r w:rsidRPr="00467DB9">
        <w:rPr>
          <w:sz w:val="22"/>
          <w:szCs w:val="22"/>
        </w:rPr>
        <w:br/>
      </w:r>
      <w:r>
        <w:rPr>
          <w:sz w:val="22"/>
          <w:szCs w:val="22"/>
        </w:rPr>
        <w:t>Contingencies</w:t>
      </w:r>
      <w:r>
        <w:rPr>
          <w:sz w:val="22"/>
          <w:szCs w:val="22"/>
        </w:rPr>
        <w:tab/>
      </w:r>
      <w:r>
        <w:rPr>
          <w:sz w:val="22"/>
          <w:szCs w:val="22"/>
        </w:rPr>
        <w:tab/>
      </w:r>
      <w:r w:rsidR="009D3F25">
        <w:rPr>
          <w:sz w:val="22"/>
          <w:szCs w:val="22"/>
        </w:rPr>
        <w:t>135,682</w:t>
      </w:r>
      <w:r>
        <w:rPr>
          <w:sz w:val="22"/>
          <w:szCs w:val="22"/>
        </w:rPr>
        <w:br/>
        <w:t>Legal/Administrative</w:t>
      </w:r>
      <w:r>
        <w:rPr>
          <w:sz w:val="22"/>
          <w:szCs w:val="22"/>
        </w:rPr>
        <w:tab/>
      </w:r>
      <w:r>
        <w:rPr>
          <w:sz w:val="22"/>
          <w:szCs w:val="22"/>
        </w:rPr>
        <w:tab/>
      </w:r>
      <w:r w:rsidR="009D3F25">
        <w:rPr>
          <w:sz w:val="22"/>
          <w:szCs w:val="22"/>
        </w:rPr>
        <w:t>34,350</w:t>
      </w:r>
      <w:r w:rsidRPr="00467DB9">
        <w:rPr>
          <w:sz w:val="22"/>
          <w:szCs w:val="22"/>
        </w:rPr>
        <w:br/>
        <w:t>Ba</w:t>
      </w:r>
      <w:r>
        <w:rPr>
          <w:sz w:val="22"/>
          <w:szCs w:val="22"/>
        </w:rPr>
        <w:t>sic Engineering Fees</w:t>
      </w:r>
      <w:r>
        <w:rPr>
          <w:sz w:val="22"/>
          <w:szCs w:val="22"/>
        </w:rPr>
        <w:tab/>
      </w:r>
      <w:r>
        <w:rPr>
          <w:sz w:val="22"/>
          <w:szCs w:val="22"/>
        </w:rPr>
        <w:tab/>
      </w:r>
      <w:r w:rsidR="009D3F25">
        <w:rPr>
          <w:sz w:val="22"/>
          <w:szCs w:val="22"/>
        </w:rPr>
        <w:t>336,468</w:t>
      </w:r>
      <w:r>
        <w:rPr>
          <w:sz w:val="22"/>
          <w:szCs w:val="22"/>
        </w:rPr>
        <w:br/>
        <w:t>Project Inspection</w:t>
      </w:r>
      <w:r>
        <w:rPr>
          <w:sz w:val="22"/>
          <w:szCs w:val="22"/>
        </w:rPr>
        <w:tab/>
      </w:r>
      <w:r>
        <w:rPr>
          <w:sz w:val="22"/>
          <w:szCs w:val="22"/>
        </w:rPr>
        <w:tab/>
      </w:r>
      <w:r w:rsidR="009D3F25">
        <w:rPr>
          <w:sz w:val="22"/>
          <w:szCs w:val="22"/>
        </w:rPr>
        <w:t>100,000</w:t>
      </w:r>
      <w:r>
        <w:rPr>
          <w:sz w:val="22"/>
          <w:szCs w:val="22"/>
        </w:rPr>
        <w:br/>
      </w:r>
      <w:r w:rsidR="009D3F25">
        <w:rPr>
          <w:sz w:val="22"/>
          <w:szCs w:val="22"/>
        </w:rPr>
        <w:t>Miscellaneous</w:t>
      </w:r>
      <w:r w:rsidRPr="00467DB9">
        <w:rPr>
          <w:sz w:val="22"/>
          <w:szCs w:val="22"/>
        </w:rPr>
        <w:tab/>
      </w:r>
      <w:r>
        <w:rPr>
          <w:sz w:val="22"/>
          <w:szCs w:val="22"/>
          <w:u w:val="single"/>
        </w:rPr>
        <w:tab/>
      </w:r>
      <w:r w:rsidR="009D3F25">
        <w:rPr>
          <w:sz w:val="22"/>
          <w:szCs w:val="22"/>
          <w:u w:val="single"/>
        </w:rPr>
        <w:t>58,500</w:t>
      </w:r>
    </w:p>
    <w:p w:rsidR="00EB3CB3" w:rsidRPr="00467DB9" w:rsidRDefault="00F856C9" w:rsidP="00717D09">
      <w:pPr>
        <w:pStyle w:val="BodyText"/>
        <w:keepLines/>
        <w:tabs>
          <w:tab w:val="left" w:pos="5760"/>
          <w:tab w:val="right" w:pos="7200"/>
        </w:tabs>
        <w:spacing w:after="120"/>
        <w:ind w:left="1440" w:firstLine="0"/>
        <w:rPr>
          <w:sz w:val="22"/>
          <w:szCs w:val="22"/>
        </w:rPr>
      </w:pPr>
      <w:r w:rsidRPr="00467DB9">
        <w:rPr>
          <w:sz w:val="22"/>
          <w:szCs w:val="22"/>
        </w:rPr>
        <w:t>TOTAL</w:t>
      </w:r>
      <w:r w:rsidRPr="00467DB9">
        <w:rPr>
          <w:sz w:val="22"/>
          <w:szCs w:val="22"/>
        </w:rPr>
        <w:tab/>
      </w:r>
      <w:r w:rsidRPr="00467DB9">
        <w:rPr>
          <w:sz w:val="22"/>
          <w:szCs w:val="22"/>
        </w:rPr>
        <w:tab/>
      </w:r>
      <w:r w:rsidRPr="00467DB9">
        <w:rPr>
          <w:sz w:val="22"/>
          <w:szCs w:val="22"/>
          <w:u w:val="double"/>
        </w:rPr>
        <w:t>$</w:t>
      </w:r>
      <w:r w:rsidR="009D3F25">
        <w:rPr>
          <w:sz w:val="22"/>
          <w:szCs w:val="22"/>
          <w:u w:val="double"/>
        </w:rPr>
        <w:t xml:space="preserve">      3,000,000</w:t>
      </w:r>
    </w:p>
    <w:p w:rsidR="008D261B" w:rsidRDefault="00F856C9" w:rsidP="009D3F25">
      <w:pPr>
        <w:pStyle w:val="BodyText"/>
      </w:pPr>
      <w:bookmarkStart w:id="3" w:name="_Toc225651749"/>
      <w:bookmarkEnd w:id="1"/>
      <w:bookmarkEnd w:id="2"/>
      <w:r w:rsidRPr="00A258EE">
        <w:lastRenderedPageBreak/>
        <w:t>SECTION 4.</w:t>
      </w:r>
      <w:r w:rsidR="00A95F1B">
        <w:t xml:space="preserve">  </w:t>
      </w:r>
      <w:r>
        <w:rPr>
          <w:u w:val="single"/>
        </w:rPr>
        <w:t>Execution in Counterparts</w:t>
      </w:r>
      <w:r>
        <w:t>.  This Agreement may be executed in several counterparts, each of which shall be an original and all of which constitute but one and the same instrument.</w:t>
      </w:r>
      <w:bookmarkEnd w:id="3"/>
    </w:p>
    <w:p w:rsidR="008D261B" w:rsidRDefault="00F856C9" w:rsidP="008D261B">
      <w:pPr>
        <w:pStyle w:val="BodyText"/>
      </w:pPr>
      <w:r>
        <w:t>IN WITNESS WHEREOF, the Department and the Town have caused this First Amendment to Loan Documents to be executed and accepted by the undersigned officers, duly authorized hereunto.</w:t>
      </w:r>
    </w:p>
    <w:p w:rsidR="008D261B" w:rsidRDefault="00F856C9" w:rsidP="009D3F25">
      <w:pPr>
        <w:pStyle w:val="SignaturePage"/>
        <w:jc w:val="left"/>
        <w:rPr>
          <w:color w:val="000000"/>
        </w:rPr>
      </w:pPr>
      <w:r>
        <w:rPr>
          <w:color w:val="000000"/>
        </w:rPr>
        <w:tab/>
      </w:r>
      <w:r>
        <w:rPr>
          <w:color w:val="000000"/>
        </w:rPr>
        <w:tab/>
      </w:r>
      <w:r>
        <w:rPr>
          <w:color w:val="000000"/>
        </w:rPr>
        <w:tab/>
        <w:t xml:space="preserve">LOUISIANA DEPARTMENT OF </w:t>
      </w:r>
      <w:r w:rsidR="009D3F25">
        <w:rPr>
          <w:color w:val="000000"/>
        </w:rPr>
        <w:br/>
      </w:r>
      <w:r w:rsidR="009D3F25">
        <w:rPr>
          <w:color w:val="000000"/>
        </w:rPr>
        <w:tab/>
      </w:r>
      <w:r w:rsidR="009D3F25">
        <w:rPr>
          <w:color w:val="000000"/>
        </w:rPr>
        <w:tab/>
      </w:r>
      <w:r w:rsidR="009D3F25">
        <w:rPr>
          <w:color w:val="000000"/>
        </w:rPr>
        <w:tab/>
        <w:t>ENVIRONMENTAL QUALITY</w:t>
      </w:r>
    </w:p>
    <w:p w:rsidR="008D261B" w:rsidRDefault="008D261B" w:rsidP="008D261B">
      <w:pPr>
        <w:pStyle w:val="SignaturePage"/>
        <w:rPr>
          <w:color w:val="000000"/>
        </w:rPr>
      </w:pPr>
    </w:p>
    <w:p w:rsidR="008D261B" w:rsidRDefault="008D261B" w:rsidP="008D261B">
      <w:pPr>
        <w:pStyle w:val="SignaturePage"/>
        <w:rPr>
          <w:color w:val="000000"/>
        </w:rPr>
      </w:pPr>
    </w:p>
    <w:p w:rsidR="008D261B" w:rsidRDefault="00F856C9" w:rsidP="008D261B">
      <w:pPr>
        <w:pStyle w:val="SignaturePage"/>
        <w:rPr>
          <w:color w:val="000000"/>
          <w:u w:val="single"/>
        </w:rPr>
      </w:pPr>
      <w:r>
        <w:rPr>
          <w:color w:val="000000"/>
        </w:rPr>
        <w:tab/>
      </w:r>
      <w:r>
        <w:rPr>
          <w:color w:val="000000"/>
        </w:rPr>
        <w:tab/>
      </w:r>
      <w:r>
        <w:rPr>
          <w:color w:val="000000"/>
        </w:rPr>
        <w:tab/>
        <w:t>By:</w:t>
      </w:r>
      <w:r>
        <w:rPr>
          <w:color w:val="000000"/>
        </w:rPr>
        <w:tab/>
      </w:r>
      <w:r>
        <w:rPr>
          <w:color w:val="000000"/>
          <w:u w:val="single"/>
        </w:rPr>
        <w:tab/>
      </w:r>
      <w:r>
        <w:rPr>
          <w:color w:val="000000"/>
          <w:u w:val="single"/>
        </w:rPr>
        <w:tab/>
      </w:r>
    </w:p>
    <w:p w:rsidR="008D261B" w:rsidRDefault="00F856C9" w:rsidP="008D261B">
      <w:pPr>
        <w:pStyle w:val="SignaturePage"/>
        <w:rPr>
          <w:color w:val="000000"/>
        </w:rPr>
      </w:pPr>
      <w:r>
        <w:rPr>
          <w:color w:val="000000"/>
        </w:rPr>
        <w:tab/>
      </w:r>
      <w:r>
        <w:rPr>
          <w:color w:val="000000"/>
        </w:rPr>
        <w:tab/>
      </w:r>
      <w:r>
        <w:rPr>
          <w:color w:val="000000"/>
        </w:rPr>
        <w:tab/>
      </w:r>
      <w:r w:rsidR="009D3F25">
        <w:rPr>
          <w:color w:val="000000"/>
        </w:rPr>
        <w:tab/>
      </w:r>
      <w:r w:rsidR="009D3F25">
        <w:rPr>
          <w:color w:val="000000"/>
        </w:rPr>
        <w:tab/>
        <w:t>Undersecretary</w:t>
      </w:r>
    </w:p>
    <w:p w:rsidR="008D261B" w:rsidRDefault="008D261B" w:rsidP="008D261B">
      <w:pPr>
        <w:pStyle w:val="SignaturePage"/>
        <w:rPr>
          <w:color w:val="000000"/>
        </w:rPr>
      </w:pPr>
    </w:p>
    <w:p w:rsidR="008D261B" w:rsidRDefault="008D261B" w:rsidP="008D261B">
      <w:pPr>
        <w:pStyle w:val="SignaturePage"/>
        <w:rPr>
          <w:color w:val="000000"/>
        </w:rPr>
      </w:pPr>
    </w:p>
    <w:p w:rsidR="008D261B" w:rsidRDefault="00F856C9" w:rsidP="008D261B">
      <w:pPr>
        <w:pStyle w:val="SignaturePage"/>
        <w:tabs>
          <w:tab w:val="clear" w:pos="360"/>
          <w:tab w:val="clear" w:pos="2520"/>
          <w:tab w:val="clear" w:pos="5040"/>
          <w:tab w:val="clear" w:pos="7200"/>
        </w:tabs>
        <w:ind w:left="4680" w:hanging="4680"/>
        <w:jc w:val="left"/>
        <w:rPr>
          <w:color w:val="000000"/>
        </w:rPr>
      </w:pPr>
      <w:r>
        <w:rPr>
          <w:color w:val="000000"/>
        </w:rPr>
        <w:tab/>
        <w:t xml:space="preserve">TOWN OF </w:t>
      </w:r>
      <w:r w:rsidR="009D3F25">
        <w:rPr>
          <w:color w:val="000000"/>
        </w:rPr>
        <w:t>PEARL RIVER</w:t>
      </w:r>
      <w:r>
        <w:rPr>
          <w:color w:val="000000"/>
        </w:rPr>
        <w:t>, STATE OF LOUISIANA</w:t>
      </w:r>
    </w:p>
    <w:p w:rsidR="008D261B" w:rsidRDefault="008D261B" w:rsidP="008D261B">
      <w:pPr>
        <w:pStyle w:val="SignaturePage"/>
        <w:rPr>
          <w:color w:val="000000"/>
        </w:rPr>
      </w:pPr>
    </w:p>
    <w:p w:rsidR="008D261B" w:rsidRDefault="008D261B" w:rsidP="008D261B">
      <w:pPr>
        <w:pStyle w:val="SignaturePage"/>
        <w:rPr>
          <w:color w:val="000000"/>
        </w:rPr>
      </w:pPr>
    </w:p>
    <w:p w:rsidR="008D261B" w:rsidRDefault="00F856C9" w:rsidP="008D261B">
      <w:pPr>
        <w:pStyle w:val="SignaturePage"/>
        <w:rPr>
          <w:color w:val="000000"/>
          <w:u w:val="single"/>
        </w:rPr>
      </w:pPr>
      <w:r>
        <w:rPr>
          <w:color w:val="000000"/>
        </w:rPr>
        <w:t>ATTEST:</w:t>
      </w:r>
      <w:r>
        <w:rPr>
          <w:color w:val="000000"/>
        </w:rPr>
        <w:tab/>
      </w:r>
      <w:r>
        <w:rPr>
          <w:color w:val="000000"/>
        </w:rPr>
        <w:tab/>
        <w:t>By:</w:t>
      </w:r>
      <w:r>
        <w:rPr>
          <w:color w:val="000000"/>
        </w:rPr>
        <w:tab/>
      </w:r>
      <w:r>
        <w:rPr>
          <w:color w:val="000000"/>
          <w:u w:val="single"/>
        </w:rPr>
        <w:tab/>
      </w:r>
      <w:r>
        <w:rPr>
          <w:color w:val="000000"/>
          <w:u w:val="single"/>
        </w:rPr>
        <w:tab/>
      </w:r>
    </w:p>
    <w:p w:rsidR="008D261B" w:rsidRDefault="00F856C9" w:rsidP="008D261B">
      <w:pPr>
        <w:pStyle w:val="SignaturePage"/>
        <w:rPr>
          <w:color w:val="000000"/>
        </w:rPr>
      </w:pPr>
      <w:r>
        <w:rPr>
          <w:color w:val="000000"/>
        </w:rPr>
        <w:tab/>
      </w:r>
      <w:r>
        <w:rPr>
          <w:color w:val="000000"/>
        </w:rPr>
        <w:tab/>
      </w:r>
      <w:r>
        <w:rPr>
          <w:color w:val="000000"/>
        </w:rPr>
        <w:tab/>
      </w:r>
      <w:r>
        <w:rPr>
          <w:color w:val="000000"/>
        </w:rPr>
        <w:tab/>
      </w:r>
      <w:r>
        <w:rPr>
          <w:color w:val="000000"/>
        </w:rPr>
        <w:tab/>
        <w:t>Mayor</w:t>
      </w:r>
      <w:r>
        <w:rPr>
          <w:color w:val="000000"/>
        </w:rPr>
        <w:tab/>
      </w:r>
    </w:p>
    <w:p w:rsidR="008D261B" w:rsidRDefault="008D261B" w:rsidP="008D261B">
      <w:pPr>
        <w:pStyle w:val="SignaturePage"/>
        <w:rPr>
          <w:color w:val="000000"/>
        </w:rPr>
      </w:pPr>
    </w:p>
    <w:p w:rsidR="008D261B" w:rsidRDefault="00F856C9" w:rsidP="008D261B">
      <w:pPr>
        <w:pStyle w:val="SignaturePage"/>
        <w:rPr>
          <w:color w:val="000000"/>
          <w:u w:val="single"/>
        </w:rPr>
      </w:pPr>
      <w:r>
        <w:rPr>
          <w:color w:val="000000"/>
        </w:rPr>
        <w:t>By:</w:t>
      </w:r>
      <w:r>
        <w:rPr>
          <w:color w:val="000000"/>
        </w:rPr>
        <w:tab/>
      </w:r>
      <w:r>
        <w:rPr>
          <w:color w:val="000000"/>
          <w:u w:val="single"/>
        </w:rPr>
        <w:tab/>
      </w:r>
      <w:r>
        <w:rPr>
          <w:color w:val="000000"/>
          <w:u w:val="single"/>
        </w:rPr>
        <w:tab/>
      </w:r>
    </w:p>
    <w:p w:rsidR="008D261B" w:rsidRDefault="00F856C9" w:rsidP="008D261B">
      <w:pPr>
        <w:pStyle w:val="SignaturePage"/>
        <w:rPr>
          <w:color w:val="000000"/>
        </w:rPr>
      </w:pPr>
      <w:r>
        <w:rPr>
          <w:color w:val="000000"/>
        </w:rPr>
        <w:tab/>
      </w:r>
      <w:r>
        <w:rPr>
          <w:color w:val="000000"/>
        </w:rPr>
        <w:tab/>
      </w:r>
      <w:r w:rsidR="00A95F1B">
        <w:rPr>
          <w:color w:val="000000"/>
        </w:rPr>
        <w:t>Town Clerk</w:t>
      </w:r>
      <w:r>
        <w:rPr>
          <w:color w:val="000000"/>
        </w:rPr>
        <w:tab/>
      </w:r>
      <w:r>
        <w:rPr>
          <w:color w:val="000000"/>
        </w:rPr>
        <w:tab/>
      </w:r>
      <w:r>
        <w:rPr>
          <w:color w:val="000000"/>
        </w:rPr>
        <w:tab/>
      </w:r>
      <w:r>
        <w:rPr>
          <w:color w:val="000000"/>
        </w:rPr>
        <w:tab/>
        <w:t>(SEAL)</w:t>
      </w:r>
    </w:p>
    <w:p w:rsidR="008D261B" w:rsidRDefault="008D261B" w:rsidP="008D261B"/>
    <w:p w:rsidR="008D261B" w:rsidRDefault="008D261B">
      <w:pPr>
        <w:pStyle w:val="Certificate"/>
      </w:pPr>
    </w:p>
    <w:p w:rsidR="00047F44" w:rsidRDefault="00047F44">
      <w:pPr>
        <w:pStyle w:val="Certificate"/>
        <w:sectPr w:rsidR="00047F44" w:rsidSect="00E605A5">
          <w:headerReference w:type="even" r:id="rId15"/>
          <w:headerReference w:type="default" r:id="rId16"/>
          <w:footerReference w:type="default" r:id="rId17"/>
          <w:headerReference w:type="first" r:id="rId18"/>
          <w:pgSz w:w="12240" w:h="15840" w:code="1"/>
          <w:pgMar w:top="1440" w:right="1440" w:bottom="1440" w:left="1440" w:header="720" w:footer="720" w:gutter="0"/>
          <w:pgNumType w:start="1"/>
          <w:cols w:space="720"/>
          <w:docGrid w:linePitch="360"/>
        </w:sectPr>
      </w:pPr>
    </w:p>
    <w:p w:rsidR="00492168" w:rsidRDefault="00F856C9">
      <w:pPr>
        <w:pStyle w:val="Certificate"/>
      </w:pPr>
      <w:r>
        <w:lastRenderedPageBreak/>
        <w:t>STATE OF LOUISIANA</w:t>
      </w:r>
    </w:p>
    <w:p w:rsidR="00492168" w:rsidRDefault="00F856C9">
      <w:pPr>
        <w:pStyle w:val="Certificate"/>
      </w:pPr>
      <w:r>
        <w:t xml:space="preserve">PARISH OF </w:t>
      </w:r>
      <w:r w:rsidR="00047F44">
        <w:t>ST. TAMMANY</w:t>
      </w:r>
    </w:p>
    <w:p w:rsidR="00492168" w:rsidRDefault="00F856C9" w:rsidP="0020240D">
      <w:pPr>
        <w:pStyle w:val="Certificate"/>
      </w:pPr>
      <w:r>
        <w:tab/>
      </w:r>
      <w:r w:rsidR="0020240D" w:rsidRPr="0020240D">
        <w:t xml:space="preserve">I, the undersigned </w:t>
      </w:r>
      <w:r w:rsidR="00A95F1B">
        <w:t>Town Clerk</w:t>
      </w:r>
      <w:r w:rsidR="0020240D" w:rsidRPr="0020240D">
        <w:t xml:space="preserve"> of the Town of </w:t>
      </w:r>
      <w:r w:rsidR="0089200C">
        <w:t>Pearl River</w:t>
      </w:r>
      <w:r w:rsidR="0020240D" w:rsidRPr="0020240D">
        <w:t xml:space="preserve">, State of Louisiana, do hereby certify that the foregoing pages constitute a true and correct copy of an amending ordinance adopted by the Mayor and Council of said Town on </w:t>
      </w:r>
      <w:r w:rsidR="00047F44">
        <w:t xml:space="preserve">November </w:t>
      </w:r>
      <w:r w:rsidR="00F329DB">
        <w:t>27</w:t>
      </w:r>
      <w:r w:rsidR="0020240D" w:rsidRPr="0020240D">
        <w:t>, 201</w:t>
      </w:r>
      <w:r w:rsidR="00047F44">
        <w:t>8</w:t>
      </w:r>
      <w:r w:rsidR="0020240D" w:rsidRPr="0020240D">
        <w:t>,</w:t>
      </w:r>
      <w:r w:rsidR="00047F44">
        <w:t xml:space="preserve"> </w:t>
      </w:r>
      <w:r w:rsidR="00047F44" w:rsidRPr="0020240D">
        <w:t xml:space="preserve">amending Ordinance No. </w:t>
      </w:r>
      <w:r w:rsidR="00047F44">
        <w:t>17-15-02</w:t>
      </w:r>
      <w:r w:rsidR="00047F44" w:rsidRPr="0020240D">
        <w:t xml:space="preserve"> adopted on </w:t>
      </w:r>
      <w:r w:rsidR="00047F44">
        <w:t>March 21, 2017</w:t>
      </w:r>
      <w:r w:rsidR="00047F44" w:rsidRPr="0020240D">
        <w:t xml:space="preserve">, by the Mayor and Council of the Town of </w:t>
      </w:r>
      <w:r w:rsidR="00047F44">
        <w:t>Pearl River</w:t>
      </w:r>
      <w:r w:rsidR="00047F44" w:rsidRPr="0020240D">
        <w:t xml:space="preserve">, State of Louisiana, to provide </w:t>
      </w:r>
      <w:r w:rsidR="00047F44">
        <w:t xml:space="preserve">for a $1,000,000 increase in the authorized maximum principal amount of the Town's Taxable Sales Tax Bond, Series 2017, </w:t>
      </w:r>
      <w:r w:rsidR="00047F44" w:rsidRPr="0020240D">
        <w:t>and providing for other matters in connection therewith</w:t>
      </w:r>
      <w:r>
        <w:t>.</w:t>
      </w:r>
    </w:p>
    <w:p w:rsidR="0020240D" w:rsidRDefault="00F856C9" w:rsidP="00047F44">
      <w:pPr>
        <w:pStyle w:val="Certificate"/>
      </w:pPr>
      <w:r>
        <w:tab/>
        <w:t xml:space="preserve">IN FAITH WHEREOF, witness my official signature and the impress of the official seal of said Town at </w:t>
      </w:r>
      <w:r w:rsidR="0089200C">
        <w:t>Pearl River</w:t>
      </w:r>
      <w:r>
        <w:t xml:space="preserve">, Louisiana, on this, the </w:t>
      </w:r>
      <w:r w:rsidR="00F329DB">
        <w:t>27</w:t>
      </w:r>
      <w:r>
        <w:t xml:space="preserve">th day of </w:t>
      </w:r>
      <w:r w:rsidR="00047F44">
        <w:t>November, 2018</w:t>
      </w:r>
      <w:r>
        <w:t>.</w:t>
      </w:r>
    </w:p>
    <w:p w:rsidR="0020240D" w:rsidRDefault="0020240D">
      <w:pPr>
        <w:pStyle w:val="Certificate"/>
        <w:spacing w:line="240" w:lineRule="auto"/>
      </w:pPr>
    </w:p>
    <w:p w:rsidR="00492168" w:rsidRDefault="00F856C9">
      <w:pPr>
        <w:pStyle w:val="Certificate"/>
        <w:spacing w:line="240" w:lineRule="auto"/>
      </w:pPr>
      <w:r>
        <w:tab/>
      </w:r>
      <w:r>
        <w:tab/>
      </w:r>
      <w:r>
        <w:rPr>
          <w:u w:val="single"/>
        </w:rPr>
        <w:tab/>
      </w:r>
      <w:r>
        <w:rPr>
          <w:u w:val="single"/>
        </w:rPr>
        <w:tab/>
      </w:r>
    </w:p>
    <w:p w:rsidR="00492168" w:rsidRDefault="00F856C9">
      <w:pPr>
        <w:pStyle w:val="Certificate"/>
        <w:spacing w:line="240" w:lineRule="auto"/>
      </w:pPr>
      <w:r>
        <w:t>(SEAL)</w:t>
      </w:r>
      <w:r>
        <w:tab/>
      </w:r>
      <w:r>
        <w:tab/>
      </w:r>
      <w:r w:rsidR="00A95F1B">
        <w:t>Town Clerk</w:t>
      </w:r>
    </w:p>
    <w:p w:rsidR="00492168" w:rsidRDefault="00492168">
      <w:pPr>
        <w:pStyle w:val="BodyText"/>
      </w:pPr>
    </w:p>
    <w:sectPr w:rsidR="0049216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5D1" w:rsidRDefault="008C15D1">
      <w:r>
        <w:separator/>
      </w:r>
    </w:p>
  </w:endnote>
  <w:endnote w:type="continuationSeparator" w:id="0">
    <w:p w:rsidR="008C15D1" w:rsidRDefault="008C1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513" w:rsidRDefault="00F856C9">
    <w:pPr>
      <w:pStyle w:val="Footer"/>
      <w:jc w:val="center"/>
    </w:pPr>
    <w:r>
      <w:t>-</w:t>
    </w:r>
    <w:r>
      <w:rPr>
        <w:rStyle w:val="PageNumber"/>
      </w:rPr>
      <w:fldChar w:fldCharType="begin"/>
    </w:r>
    <w:r>
      <w:rPr>
        <w:rStyle w:val="PageNumber"/>
      </w:rPr>
      <w:instrText xml:space="preserve"> PAGE </w:instrText>
    </w:r>
    <w:r>
      <w:rPr>
        <w:rStyle w:val="PageNumber"/>
      </w:rPr>
      <w:fldChar w:fldCharType="separate"/>
    </w:r>
    <w:r w:rsidR="0063185F">
      <w:rPr>
        <w:rStyle w:val="PageNumber"/>
        <w:noProof/>
      </w:rPr>
      <w:t>4</w:t>
    </w:r>
    <w:r>
      <w:rPr>
        <w:rStyle w:val="PageNumber"/>
      </w:rPr>
      <w:fldChar w:fldCharType="end"/>
    </w:r>
    <w:r>
      <w:rPr>
        <w:rStyle w:val="PageNumber"/>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513" w:rsidRDefault="00F856C9" w:rsidP="009D3F25">
    <w:pPr>
      <w:pStyle w:val="Footer"/>
      <w:tabs>
        <w:tab w:val="left" w:pos="3818"/>
        <w:tab w:val="center" w:pos="4680"/>
      </w:tabs>
      <w:jc w:val="center"/>
    </w:pPr>
    <w:r>
      <w:t>A-</w:t>
    </w:r>
    <w:r>
      <w:rPr>
        <w:rStyle w:val="PageNumber"/>
      </w:rPr>
      <w:fldChar w:fldCharType="begin"/>
    </w:r>
    <w:r>
      <w:rPr>
        <w:rStyle w:val="PageNumber"/>
      </w:rPr>
      <w:instrText xml:space="preserve"> PAGE </w:instrText>
    </w:r>
    <w:r>
      <w:rPr>
        <w:rStyle w:val="PageNumber"/>
      </w:rPr>
      <w:fldChar w:fldCharType="separate"/>
    </w:r>
    <w:r w:rsidR="00444945">
      <w:rPr>
        <w:rStyle w:val="PageNumber"/>
        <w:noProof/>
      </w:rPr>
      <w:t>1</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513" w:rsidRDefault="00434513">
    <w:pPr>
      <w:pStyle w:val="Footer"/>
      <w:rPr>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513" w:rsidRDefault="00F856C9" w:rsidP="009D3F25">
    <w:pPr>
      <w:pStyle w:val="Footer"/>
      <w:tabs>
        <w:tab w:val="left" w:pos="3818"/>
        <w:tab w:val="center" w:pos="4680"/>
      </w:tabs>
      <w:jc w:val="center"/>
    </w:pPr>
    <w:r>
      <w:t>B-</w:t>
    </w:r>
    <w:r>
      <w:rPr>
        <w:rStyle w:val="PageNumber"/>
      </w:rPr>
      <w:fldChar w:fldCharType="begin"/>
    </w:r>
    <w:r>
      <w:rPr>
        <w:rStyle w:val="PageNumber"/>
      </w:rPr>
      <w:instrText xml:space="preserve"> PAGE </w:instrText>
    </w:r>
    <w:r>
      <w:rPr>
        <w:rStyle w:val="PageNumber"/>
      </w:rPr>
      <w:fldChar w:fldCharType="separate"/>
    </w:r>
    <w:r w:rsidR="00444945">
      <w:rPr>
        <w:rStyle w:val="PageNumber"/>
        <w:noProof/>
      </w:rPr>
      <w:t>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5D1" w:rsidRDefault="008C15D1">
      <w:r>
        <w:separator/>
      </w:r>
    </w:p>
  </w:footnote>
  <w:footnote w:type="continuationSeparator" w:id="0">
    <w:p w:rsidR="008C15D1" w:rsidRDefault="008C15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8EE" w:rsidRDefault="00A258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8EE" w:rsidRDefault="00A258E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8EE" w:rsidRDefault="00A258E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8EE" w:rsidRDefault="00A258E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8EE" w:rsidRDefault="00A258E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8EE" w:rsidRDefault="00A258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984816"/>
    <w:multiLevelType w:val="multilevel"/>
    <w:tmpl w:val="650030BC"/>
    <w:lvl w:ilvl="0">
      <w:start w:val="1"/>
      <w:numFmt w:val="decimal"/>
      <w:pStyle w:val="Heading1"/>
      <w:isLgl/>
      <w:lvlText w:val="SECTION %1."/>
      <w:lvlJc w:val="left"/>
      <w:pPr>
        <w:tabs>
          <w:tab w:val="num" w:pos="2520"/>
        </w:tabs>
        <w:ind w:left="0" w:firstLine="720"/>
      </w:pPr>
      <w:rPr>
        <w:rFonts w:hint="default"/>
      </w:rPr>
    </w:lvl>
    <w:lvl w:ilvl="1">
      <w:start w:val="1"/>
      <w:numFmt w:val="lowerLetter"/>
      <w:lvlText w:val="(%2)"/>
      <w:lvlJc w:val="left"/>
      <w:pPr>
        <w:tabs>
          <w:tab w:val="num" w:pos="3240"/>
        </w:tabs>
        <w:ind w:left="1440" w:firstLine="0"/>
      </w:pPr>
      <w:rPr>
        <w:rFonts w:hint="default"/>
      </w:rPr>
    </w:lvl>
    <w:lvl w:ilvl="2">
      <w:start w:val="1"/>
      <w:numFmt w:val="lowerRoman"/>
      <w:lvlText w:val="(%3)"/>
      <w:lvlJc w:val="left"/>
      <w:pPr>
        <w:tabs>
          <w:tab w:val="num" w:pos="3960"/>
        </w:tabs>
        <w:ind w:left="2160" w:firstLine="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3600"/>
        </w:tabs>
        <w:ind w:left="2880" w:firstLine="0"/>
      </w:pPr>
      <w:rPr>
        <w:rFonts w:hint="default"/>
      </w:rPr>
    </w:lvl>
    <w:lvl w:ilvl="4">
      <w:start w:val="1"/>
      <w:numFmt w:val="lowerLetter"/>
      <w:lvlText w:val="(%5)"/>
      <w:lvlJc w:val="left"/>
      <w:pPr>
        <w:tabs>
          <w:tab w:val="num" w:pos="4320"/>
        </w:tabs>
        <w:ind w:left="3600" w:firstLine="0"/>
      </w:pPr>
      <w:rPr>
        <w:rFonts w:hint="default"/>
      </w:rPr>
    </w:lvl>
    <w:lvl w:ilvl="5">
      <w:start w:val="1"/>
      <w:numFmt w:val="lowerRoman"/>
      <w:lvlText w:val="(%6)"/>
      <w:lvlJc w:val="left"/>
      <w:pPr>
        <w:tabs>
          <w:tab w:val="num" w:pos="4320"/>
        </w:tabs>
        <w:ind w:left="4320" w:hanging="36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040"/>
        </w:tabs>
        <w:ind w:left="5040" w:hanging="360"/>
      </w:pPr>
      <w:rPr>
        <w:rFonts w:hint="default"/>
      </w:rPr>
    </w:lvl>
    <w:lvl w:ilvl="8">
      <w:start w:val="1"/>
      <w:numFmt w:val="lowerRoman"/>
      <w:lvlText w:val="%9."/>
      <w:lvlJc w:val="left"/>
      <w:pPr>
        <w:tabs>
          <w:tab w:val="num" w:pos="5400"/>
        </w:tabs>
        <w:ind w:left="5400" w:hanging="360"/>
      </w:pPr>
      <w:rPr>
        <w:rFonts w:hint="default"/>
      </w:rPr>
    </w:lvl>
  </w:abstractNum>
  <w:abstractNum w:abstractNumId="1">
    <w:nsid w:val="26FE19E0"/>
    <w:multiLevelType w:val="multilevel"/>
    <w:tmpl w:val="89F6100E"/>
    <w:lvl w:ilvl="0">
      <w:start w:val="1"/>
      <w:numFmt w:val="decimal"/>
      <w:isLgl/>
      <w:lvlText w:val="SECTION %1."/>
      <w:lvlJc w:val="left"/>
      <w:pPr>
        <w:tabs>
          <w:tab w:val="num" w:pos="3240"/>
        </w:tabs>
        <w:ind w:left="720" w:firstLine="720"/>
      </w:pPr>
      <w:rPr>
        <w:rFonts w:hint="default"/>
      </w:rPr>
    </w:lvl>
    <w:lvl w:ilvl="1">
      <w:start w:val="1"/>
      <w:numFmt w:val="lowerLetter"/>
      <w:lvlText w:val="(%2)"/>
      <w:lvlJc w:val="left"/>
      <w:pPr>
        <w:tabs>
          <w:tab w:val="num" w:pos="1440"/>
        </w:tabs>
        <w:ind w:left="720" w:firstLine="0"/>
      </w:pPr>
      <w:rPr>
        <w:rFonts w:hint="default"/>
      </w:rPr>
    </w:lvl>
    <w:lvl w:ilvl="2">
      <w:start w:val="1"/>
      <w:numFmt w:val="lowerRoman"/>
      <w:lvlText w:val="(%3)"/>
      <w:lvlJc w:val="left"/>
      <w:pPr>
        <w:tabs>
          <w:tab w:val="num" w:pos="4680"/>
        </w:tabs>
        <w:ind w:left="2880" w:firstLine="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4320"/>
        </w:tabs>
        <w:ind w:left="3600" w:firstLine="0"/>
      </w:pPr>
      <w:rPr>
        <w:rFonts w:hint="default"/>
      </w:rPr>
    </w:lvl>
    <w:lvl w:ilvl="4">
      <w:start w:val="1"/>
      <w:numFmt w:val="lowerLetter"/>
      <w:lvlText w:val="(%5)"/>
      <w:lvlJc w:val="left"/>
      <w:pPr>
        <w:tabs>
          <w:tab w:val="num" w:pos="5040"/>
        </w:tabs>
        <w:ind w:left="4320" w:firstLine="0"/>
      </w:pPr>
      <w:rPr>
        <w:rFonts w:hint="default"/>
      </w:rPr>
    </w:lvl>
    <w:lvl w:ilvl="5">
      <w:start w:val="1"/>
      <w:numFmt w:val="lowerRoman"/>
      <w:lvlText w:val="(%6)"/>
      <w:lvlJc w:val="left"/>
      <w:pPr>
        <w:tabs>
          <w:tab w:val="num" w:pos="5040"/>
        </w:tabs>
        <w:ind w:left="5040" w:hanging="36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120"/>
        </w:tabs>
        <w:ind w:left="6120" w:hanging="360"/>
      </w:pPr>
      <w:rPr>
        <w:rFonts w:hint="default"/>
      </w:rPr>
    </w:lvl>
  </w:abstractNum>
  <w:abstractNum w:abstractNumId="2">
    <w:nsid w:val="4C80142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630D3F38"/>
    <w:multiLevelType w:val="multilevel"/>
    <w:tmpl w:val="0F38301E"/>
    <w:lvl w:ilvl="0">
      <w:start w:val="1"/>
      <w:numFmt w:val="decimal"/>
      <w:isLgl/>
      <w:lvlText w:val="SECTION %1."/>
      <w:lvlJc w:val="left"/>
      <w:pPr>
        <w:tabs>
          <w:tab w:val="num" w:pos="3240"/>
        </w:tabs>
        <w:ind w:left="720" w:firstLine="720"/>
      </w:pPr>
      <w:rPr>
        <w:rFonts w:hint="default"/>
      </w:rPr>
    </w:lvl>
    <w:lvl w:ilvl="1">
      <w:start w:val="1"/>
      <w:numFmt w:val="lowerLetter"/>
      <w:lvlText w:val="(%2)"/>
      <w:lvlJc w:val="left"/>
      <w:pPr>
        <w:tabs>
          <w:tab w:val="num" w:pos="2880"/>
        </w:tabs>
        <w:ind w:left="2160" w:firstLine="0"/>
      </w:pPr>
      <w:rPr>
        <w:rFonts w:hint="default"/>
      </w:rPr>
    </w:lvl>
    <w:lvl w:ilvl="2">
      <w:start w:val="1"/>
      <w:numFmt w:val="lowerRoman"/>
      <w:lvlText w:val="(%3)"/>
      <w:lvlJc w:val="left"/>
      <w:pPr>
        <w:tabs>
          <w:tab w:val="num" w:pos="4680"/>
        </w:tabs>
        <w:ind w:left="2880" w:firstLine="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4320"/>
        </w:tabs>
        <w:ind w:left="3600" w:firstLine="0"/>
      </w:pPr>
      <w:rPr>
        <w:rFonts w:hint="default"/>
      </w:rPr>
    </w:lvl>
    <w:lvl w:ilvl="4">
      <w:start w:val="1"/>
      <w:numFmt w:val="lowerLetter"/>
      <w:lvlText w:val="(%5)"/>
      <w:lvlJc w:val="left"/>
      <w:pPr>
        <w:tabs>
          <w:tab w:val="num" w:pos="5040"/>
        </w:tabs>
        <w:ind w:left="4320" w:firstLine="0"/>
      </w:pPr>
      <w:rPr>
        <w:rFonts w:hint="default"/>
      </w:rPr>
    </w:lvl>
    <w:lvl w:ilvl="5">
      <w:start w:val="1"/>
      <w:numFmt w:val="lowerRoman"/>
      <w:lvlText w:val="(%6)"/>
      <w:lvlJc w:val="left"/>
      <w:pPr>
        <w:tabs>
          <w:tab w:val="num" w:pos="5040"/>
        </w:tabs>
        <w:ind w:left="5040" w:hanging="36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120"/>
        </w:tabs>
        <w:ind w:left="6120" w:hanging="360"/>
      </w:pPr>
      <w:rPr>
        <w:rFonts w:hint="default"/>
      </w:rPr>
    </w:lvl>
  </w:abstractNum>
  <w:abstractNum w:abstractNumId="4">
    <w:nsid w:val="6DB1612D"/>
    <w:multiLevelType w:val="multilevel"/>
    <w:tmpl w:val="6F5A45A0"/>
    <w:lvl w:ilvl="0">
      <w:start w:val="1"/>
      <w:numFmt w:val="decimal"/>
      <w:isLgl/>
      <w:lvlText w:val="SECTION %1."/>
      <w:lvlJc w:val="left"/>
      <w:pPr>
        <w:tabs>
          <w:tab w:val="num" w:pos="3240"/>
        </w:tabs>
        <w:ind w:left="720" w:firstLine="720"/>
      </w:pPr>
      <w:rPr>
        <w:rFonts w:hint="default"/>
      </w:rPr>
    </w:lvl>
    <w:lvl w:ilvl="1">
      <w:start w:val="1"/>
      <w:numFmt w:val="lowerLetter"/>
      <w:pStyle w:val="Heading2"/>
      <w:lvlText w:val="(%2)"/>
      <w:lvlJc w:val="left"/>
      <w:pPr>
        <w:tabs>
          <w:tab w:val="num" w:pos="1440"/>
        </w:tabs>
        <w:ind w:left="720" w:firstLine="0"/>
      </w:pPr>
      <w:rPr>
        <w:rFonts w:hint="default"/>
      </w:rPr>
    </w:lvl>
    <w:lvl w:ilvl="2">
      <w:start w:val="1"/>
      <w:numFmt w:val="lowerRoman"/>
      <w:pStyle w:val="Heading3"/>
      <w:lvlText w:val="(%3)"/>
      <w:lvlJc w:val="left"/>
      <w:pPr>
        <w:tabs>
          <w:tab w:val="num" w:pos="2160"/>
        </w:tabs>
        <w:ind w:left="1440" w:firstLine="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4320"/>
        </w:tabs>
        <w:ind w:left="3600" w:firstLine="0"/>
      </w:pPr>
      <w:rPr>
        <w:rFonts w:hint="default"/>
      </w:rPr>
    </w:lvl>
    <w:lvl w:ilvl="4">
      <w:start w:val="1"/>
      <w:numFmt w:val="lowerLetter"/>
      <w:lvlText w:val="(%5)"/>
      <w:lvlJc w:val="left"/>
      <w:pPr>
        <w:tabs>
          <w:tab w:val="num" w:pos="5040"/>
        </w:tabs>
        <w:ind w:left="4320" w:firstLine="0"/>
      </w:pPr>
      <w:rPr>
        <w:rFonts w:hint="default"/>
      </w:rPr>
    </w:lvl>
    <w:lvl w:ilvl="5">
      <w:start w:val="1"/>
      <w:numFmt w:val="lowerRoman"/>
      <w:lvlText w:val="(%6)"/>
      <w:lvlJc w:val="left"/>
      <w:pPr>
        <w:tabs>
          <w:tab w:val="num" w:pos="5040"/>
        </w:tabs>
        <w:ind w:left="5040" w:hanging="36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120"/>
        </w:tabs>
        <w:ind w:left="6120" w:hanging="360"/>
      </w:pPr>
      <w:rPr>
        <w:rFonts w:hint="default"/>
      </w:rPr>
    </w:lvl>
  </w:abstractNum>
  <w:abstractNum w:abstractNumId="5">
    <w:nsid w:val="79D94F8D"/>
    <w:multiLevelType w:val="multilevel"/>
    <w:tmpl w:val="E0D8626A"/>
    <w:lvl w:ilvl="0">
      <w:start w:val="1"/>
      <w:numFmt w:val="decimal"/>
      <w:isLgl/>
      <w:lvlText w:val="SECTION %1."/>
      <w:lvlJc w:val="left"/>
      <w:pPr>
        <w:tabs>
          <w:tab w:val="num" w:pos="2880"/>
        </w:tabs>
        <w:ind w:left="1080" w:hanging="360"/>
      </w:pPr>
      <w:rPr>
        <w:rFonts w:ascii="Times New Roman" w:hAnsi="Times New Roman" w:cs="Times New Roman" w:hint="default"/>
        <w:b w:val="0"/>
        <w:bCs w:val="0"/>
        <w:i w:val="0"/>
        <w:iCs w:val="0"/>
        <w:caps w:val="0"/>
        <w:smallCaps w:val="0"/>
        <w:strike w:val="0"/>
        <w:dstrike w:val="0"/>
        <w:color w:val="000000"/>
        <w:spacing w:val="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1800"/>
        </w:tabs>
        <w:ind w:left="1800" w:hanging="360"/>
      </w:pPr>
      <w:rPr>
        <w:rFonts w:hint="default"/>
      </w:rPr>
    </w:lvl>
    <w:lvl w:ilvl="3">
      <w:start w:val="1"/>
      <w:numFmt w:val="upperLetter"/>
      <w:pStyle w:val="Heading4"/>
      <w:lvlText w:val="(%4)"/>
      <w:lvlJc w:val="left"/>
      <w:pPr>
        <w:tabs>
          <w:tab w:val="num" w:pos="2880"/>
        </w:tabs>
        <w:ind w:left="2160" w:firstLine="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num w:numId="1">
    <w:abstractNumId w:val="0"/>
  </w:num>
  <w:num w:numId="2">
    <w:abstractNumId w:val="2"/>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40D"/>
    <w:rsid w:val="00032B73"/>
    <w:rsid w:val="00047F44"/>
    <w:rsid w:val="00051C49"/>
    <w:rsid w:val="000857C2"/>
    <w:rsid w:val="000D5692"/>
    <w:rsid w:val="000F41A3"/>
    <w:rsid w:val="0020240D"/>
    <w:rsid w:val="002E7EA0"/>
    <w:rsid w:val="003842DB"/>
    <w:rsid w:val="00423E06"/>
    <w:rsid w:val="00425D63"/>
    <w:rsid w:val="00427D7A"/>
    <w:rsid w:val="00434513"/>
    <w:rsid w:val="00434C94"/>
    <w:rsid w:val="00444945"/>
    <w:rsid w:val="00467DB9"/>
    <w:rsid w:val="00492168"/>
    <w:rsid w:val="004F39EE"/>
    <w:rsid w:val="00514EAA"/>
    <w:rsid w:val="00597998"/>
    <w:rsid w:val="0063185F"/>
    <w:rsid w:val="006465E2"/>
    <w:rsid w:val="006B6314"/>
    <w:rsid w:val="006D6CFA"/>
    <w:rsid w:val="006E7F31"/>
    <w:rsid w:val="007075C3"/>
    <w:rsid w:val="00717D09"/>
    <w:rsid w:val="00812A91"/>
    <w:rsid w:val="0089200C"/>
    <w:rsid w:val="008C15D1"/>
    <w:rsid w:val="008D261B"/>
    <w:rsid w:val="008F0692"/>
    <w:rsid w:val="009C588C"/>
    <w:rsid w:val="009D3F25"/>
    <w:rsid w:val="00A258EE"/>
    <w:rsid w:val="00A468E0"/>
    <w:rsid w:val="00A95F1B"/>
    <w:rsid w:val="00B06F40"/>
    <w:rsid w:val="00B46B81"/>
    <w:rsid w:val="00B87A35"/>
    <w:rsid w:val="00BD6F71"/>
    <w:rsid w:val="00BE773D"/>
    <w:rsid w:val="00BF1D7C"/>
    <w:rsid w:val="00C41573"/>
    <w:rsid w:val="00C96EA8"/>
    <w:rsid w:val="00CA071E"/>
    <w:rsid w:val="00D34DD4"/>
    <w:rsid w:val="00D56280"/>
    <w:rsid w:val="00D97244"/>
    <w:rsid w:val="00E605A5"/>
    <w:rsid w:val="00E83779"/>
    <w:rsid w:val="00EB3CB3"/>
    <w:rsid w:val="00EB4A0D"/>
    <w:rsid w:val="00EE7147"/>
    <w:rsid w:val="00F329DB"/>
    <w:rsid w:val="00F856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Body Text"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pPr>
      <w:jc w:val="both"/>
    </w:pPr>
    <w:rPr>
      <w:sz w:val="24"/>
      <w:szCs w:val="24"/>
    </w:rPr>
  </w:style>
  <w:style w:type="paragraph" w:styleId="Heading1">
    <w:name w:val="heading 1"/>
    <w:basedOn w:val="Normal"/>
    <w:next w:val="Normal"/>
    <w:qFormat/>
    <w:pPr>
      <w:numPr>
        <w:numId w:val="1"/>
      </w:numPr>
      <w:tabs>
        <w:tab w:val="clear" w:pos="2520"/>
      </w:tabs>
      <w:spacing w:after="240"/>
      <w:outlineLvl w:val="0"/>
    </w:pPr>
    <w:rPr>
      <w:rFonts w:cs="Arial"/>
      <w:bCs/>
    </w:rPr>
  </w:style>
  <w:style w:type="paragraph" w:styleId="Heading2">
    <w:name w:val="heading 2"/>
    <w:basedOn w:val="Normal"/>
    <w:next w:val="Normal"/>
    <w:pPr>
      <w:numPr>
        <w:ilvl w:val="1"/>
        <w:numId w:val="5"/>
      </w:numPr>
      <w:spacing w:after="240"/>
      <w:outlineLvl w:val="1"/>
    </w:pPr>
    <w:rPr>
      <w:rFonts w:cs="Arial"/>
      <w:bCs/>
      <w:iCs/>
      <w:szCs w:val="28"/>
    </w:rPr>
  </w:style>
  <w:style w:type="paragraph" w:styleId="Heading3">
    <w:name w:val="heading 3"/>
    <w:basedOn w:val="Normal"/>
    <w:next w:val="Normal"/>
    <w:pPr>
      <w:numPr>
        <w:ilvl w:val="2"/>
        <w:numId w:val="5"/>
      </w:numPr>
      <w:spacing w:after="240"/>
      <w:outlineLvl w:val="2"/>
    </w:pPr>
    <w:rPr>
      <w:rFonts w:cs="Arial"/>
      <w:bCs/>
      <w:szCs w:val="26"/>
    </w:rPr>
  </w:style>
  <w:style w:type="paragraph" w:styleId="Heading4">
    <w:name w:val="heading 4"/>
    <w:basedOn w:val="Normal"/>
    <w:next w:val="Normal"/>
    <w:pPr>
      <w:numPr>
        <w:ilvl w:val="3"/>
        <w:numId w:val="6"/>
      </w:numPr>
      <w:spacing w:after="24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gnatures">
    <w:name w:val="Signatures"/>
    <w:basedOn w:val="Normal"/>
    <w:qFormat/>
    <w:pPr>
      <w:tabs>
        <w:tab w:val="center" w:pos="2160"/>
        <w:tab w:val="right" w:pos="4320"/>
        <w:tab w:val="left" w:pos="5040"/>
        <w:tab w:val="center" w:pos="7200"/>
        <w:tab w:val="right" w:pos="9360"/>
      </w:tabs>
    </w:pPr>
  </w:style>
  <w:style w:type="paragraph" w:customStyle="1" w:styleId="BOLDCENTERED">
    <w:name w:val="BOLD CENTERED"/>
    <w:basedOn w:val="Normal"/>
    <w:link w:val="BOLDCENTEREDCharChar"/>
    <w:qFormat/>
    <w:pPr>
      <w:spacing w:after="240"/>
      <w:jc w:val="center"/>
    </w:pPr>
    <w:rPr>
      <w:b/>
      <w:bCs/>
      <w:szCs w:val="20"/>
    </w:rPr>
  </w:style>
  <w:style w:type="paragraph" w:customStyle="1" w:styleId="BOLDRIGHT">
    <w:name w:val="BOLD RIGHT"/>
    <w:basedOn w:val="Normal"/>
    <w:pPr>
      <w:spacing w:after="240"/>
      <w:jc w:val="right"/>
    </w:pPr>
    <w:rPr>
      <w:b/>
      <w:bCs/>
      <w:szCs w:val="20"/>
    </w:rPr>
  </w:style>
  <w:style w:type="paragraph" w:styleId="Header">
    <w:name w:val="header"/>
    <w:basedOn w:val="Normal"/>
    <w:pPr>
      <w:tabs>
        <w:tab w:val="center" w:pos="4320"/>
        <w:tab w:val="right" w:pos="8640"/>
      </w:tabs>
    </w:pPr>
  </w:style>
  <w:style w:type="paragraph" w:styleId="BodyText">
    <w:name w:val="Body Text"/>
    <w:basedOn w:val="Normal"/>
    <w:link w:val="BodyTextChar"/>
    <w:qFormat/>
    <w:pPr>
      <w:spacing w:after="240"/>
      <w:ind w:firstLine="720"/>
    </w:pPr>
  </w:style>
  <w:style w:type="paragraph" w:customStyle="1" w:styleId="VoteTableHeading">
    <w:name w:val="Vote Table Heading"/>
    <w:basedOn w:val="Normal"/>
    <w:next w:val="VoteTableBody"/>
    <w:link w:val="VoteTableHeadingChar"/>
    <w:pPr>
      <w:keepNext/>
      <w:tabs>
        <w:tab w:val="left" w:pos="0"/>
        <w:tab w:val="center" w:pos="1440"/>
        <w:tab w:val="left" w:pos="2880"/>
        <w:tab w:val="left" w:pos="3780"/>
        <w:tab w:val="center" w:pos="4320"/>
        <w:tab w:val="right" w:pos="4860"/>
        <w:tab w:val="left" w:pos="5220"/>
        <w:tab w:val="center" w:pos="5760"/>
        <w:tab w:val="right" w:pos="6300"/>
        <w:tab w:val="left" w:pos="6660"/>
        <w:tab w:val="center" w:pos="7200"/>
        <w:tab w:val="right" w:pos="7740"/>
        <w:tab w:val="left" w:pos="8100"/>
        <w:tab w:val="center" w:pos="8640"/>
        <w:tab w:val="right" w:pos="9180"/>
        <w:tab w:val="right" w:pos="9360"/>
      </w:tabs>
    </w:pPr>
    <w:rPr>
      <w:u w:val="single"/>
    </w:rPr>
  </w:style>
  <w:style w:type="paragraph" w:styleId="Footer">
    <w:name w:val="footer"/>
    <w:basedOn w:val="Normal"/>
    <w:pPr>
      <w:tabs>
        <w:tab w:val="center" w:pos="4320"/>
        <w:tab w:val="right" w:pos="8640"/>
      </w:tabs>
    </w:pPr>
  </w:style>
  <w:style w:type="character" w:customStyle="1" w:styleId="VoteTableHeadingChar">
    <w:name w:val="Vote Table Heading Char"/>
    <w:link w:val="VoteTableHeading"/>
    <w:rPr>
      <w:sz w:val="24"/>
      <w:szCs w:val="24"/>
      <w:u w:val="single"/>
      <w:lang w:val="en-US" w:eastAsia="en-US" w:bidi="ar-SA"/>
    </w:rPr>
  </w:style>
  <w:style w:type="paragraph" w:customStyle="1" w:styleId="VoteTableBody">
    <w:name w:val="Vote Table Body"/>
    <w:basedOn w:val="Normal"/>
    <w:qFormat/>
    <w:pPr>
      <w:keepNext/>
      <w:tabs>
        <w:tab w:val="left" w:pos="3780"/>
        <w:tab w:val="center" w:pos="4320"/>
        <w:tab w:val="right" w:pos="4860"/>
        <w:tab w:val="left" w:pos="5220"/>
        <w:tab w:val="center" w:pos="5760"/>
        <w:tab w:val="right" w:pos="6300"/>
        <w:tab w:val="left" w:pos="6660"/>
        <w:tab w:val="center" w:pos="7200"/>
        <w:tab w:val="right" w:pos="7740"/>
        <w:tab w:val="left" w:pos="8100"/>
        <w:tab w:val="center" w:pos="8640"/>
        <w:tab w:val="right" w:pos="9180"/>
        <w:tab w:val="right" w:pos="9360"/>
      </w:tabs>
    </w:pPr>
  </w:style>
  <w:style w:type="paragraph" w:customStyle="1" w:styleId="Certificate">
    <w:name w:val="Certificate"/>
    <w:basedOn w:val="Normal"/>
    <w:qFormat/>
    <w:pPr>
      <w:tabs>
        <w:tab w:val="left" w:pos="720"/>
        <w:tab w:val="left" w:pos="5040"/>
        <w:tab w:val="center" w:pos="7200"/>
        <w:tab w:val="right" w:pos="9360"/>
      </w:tabs>
      <w:spacing w:line="480" w:lineRule="auto"/>
    </w:pPr>
  </w:style>
  <w:style w:type="paragraph" w:customStyle="1" w:styleId="ResolutionCaption">
    <w:name w:val="Resolution Caption"/>
    <w:basedOn w:val="Normal"/>
    <w:next w:val="Normal"/>
    <w:qFormat/>
    <w:pPr>
      <w:spacing w:after="240"/>
      <w:ind w:left="720" w:right="720"/>
    </w:pPr>
  </w:style>
  <w:style w:type="character" w:styleId="PageNumber">
    <w:name w:val="page number"/>
    <w:basedOn w:val="DefaultParagraphFont"/>
  </w:style>
  <w:style w:type="paragraph" w:customStyle="1" w:styleId="DSSchedHeading">
    <w:name w:val="DS Sched Heading"/>
    <w:basedOn w:val="Normal"/>
    <w:rsid w:val="0020240D"/>
    <w:pPr>
      <w:tabs>
        <w:tab w:val="left" w:pos="1440"/>
        <w:tab w:val="center" w:pos="2160"/>
        <w:tab w:val="left" w:pos="2880"/>
        <w:tab w:val="left" w:pos="3240"/>
        <w:tab w:val="center" w:pos="3960"/>
        <w:tab w:val="left" w:pos="4680"/>
        <w:tab w:val="left" w:pos="5280"/>
        <w:tab w:val="center" w:pos="5880"/>
        <w:tab w:val="left" w:pos="6600"/>
        <w:tab w:val="left" w:pos="7080"/>
        <w:tab w:val="center" w:pos="7800"/>
        <w:tab w:val="left" w:pos="8520"/>
      </w:tabs>
      <w:spacing w:after="240"/>
    </w:pPr>
  </w:style>
  <w:style w:type="paragraph" w:customStyle="1" w:styleId="DSSchedBody">
    <w:name w:val="DS Sched Body"/>
    <w:basedOn w:val="Normal"/>
    <w:rsid w:val="0020240D"/>
    <w:pPr>
      <w:tabs>
        <w:tab w:val="center" w:pos="2160"/>
        <w:tab w:val="decimal" w:pos="3840"/>
        <w:tab w:val="center" w:pos="5880"/>
        <w:tab w:val="decimal" w:pos="7680"/>
      </w:tabs>
    </w:pPr>
  </w:style>
  <w:style w:type="character" w:customStyle="1" w:styleId="BodyTextChar">
    <w:name w:val="Body Text Char"/>
    <w:basedOn w:val="DefaultParagraphFont"/>
    <w:link w:val="BodyText"/>
    <w:rsid w:val="0020240D"/>
    <w:rPr>
      <w:sz w:val="24"/>
      <w:szCs w:val="24"/>
    </w:rPr>
  </w:style>
  <w:style w:type="paragraph" w:styleId="BalloonText">
    <w:name w:val="Balloon Text"/>
    <w:basedOn w:val="Normal"/>
    <w:link w:val="BalloonTextChar"/>
    <w:rsid w:val="00BF1D7C"/>
    <w:rPr>
      <w:rFonts w:ascii="Tahoma" w:hAnsi="Tahoma" w:cs="Tahoma"/>
      <w:sz w:val="16"/>
      <w:szCs w:val="16"/>
    </w:rPr>
  </w:style>
  <w:style w:type="character" w:customStyle="1" w:styleId="BalloonTextChar">
    <w:name w:val="Balloon Text Char"/>
    <w:basedOn w:val="DefaultParagraphFont"/>
    <w:link w:val="BalloonText"/>
    <w:rsid w:val="00BF1D7C"/>
    <w:rPr>
      <w:rFonts w:ascii="Tahoma" w:hAnsi="Tahoma" w:cs="Tahoma"/>
      <w:sz w:val="16"/>
      <w:szCs w:val="16"/>
    </w:rPr>
  </w:style>
  <w:style w:type="paragraph" w:customStyle="1" w:styleId="SignaturePage">
    <w:name w:val="SignaturePage"/>
    <w:basedOn w:val="Normal"/>
    <w:rsid w:val="008D261B"/>
    <w:pPr>
      <w:tabs>
        <w:tab w:val="left" w:pos="-1200"/>
        <w:tab w:val="left" w:pos="-720"/>
        <w:tab w:val="left" w:pos="360"/>
        <w:tab w:val="center" w:pos="2520"/>
        <w:tab w:val="left" w:pos="4680"/>
        <w:tab w:val="left" w:pos="5040"/>
        <w:tab w:val="center" w:pos="7200"/>
        <w:tab w:val="right" w:pos="9360"/>
      </w:tabs>
    </w:pPr>
  </w:style>
  <w:style w:type="paragraph" w:customStyle="1" w:styleId="IndentedCaption">
    <w:name w:val="Indented Caption"/>
    <w:basedOn w:val="Normal"/>
    <w:rsid w:val="008D261B"/>
    <w:pPr>
      <w:autoSpaceDE w:val="0"/>
      <w:autoSpaceDN w:val="0"/>
      <w:adjustRightInd w:val="0"/>
      <w:spacing w:after="240"/>
      <w:ind w:left="720" w:right="720"/>
    </w:pPr>
    <w:rPr>
      <w:szCs w:val="20"/>
    </w:rPr>
  </w:style>
  <w:style w:type="character" w:customStyle="1" w:styleId="BOLDCENTEREDCharChar">
    <w:name w:val="BOLD CENTERED Char Char"/>
    <w:link w:val="BOLDCENTERED"/>
    <w:rsid w:val="008D261B"/>
    <w:rPr>
      <w:b/>
      <w:bCs/>
      <w:sz w:val="24"/>
    </w:rPr>
  </w:style>
  <w:style w:type="table" w:styleId="TableGrid">
    <w:name w:val="Table Grid"/>
    <w:basedOn w:val="TableNormal"/>
    <w:rsid w:val="004345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givenessSchedule">
    <w:name w:val="Forgiveness Schedule"/>
    <w:basedOn w:val="Normal"/>
    <w:rsid w:val="00434513"/>
    <w:pPr>
      <w:keepLines/>
      <w:tabs>
        <w:tab w:val="left" w:pos="360"/>
        <w:tab w:val="center" w:pos="2160"/>
        <w:tab w:val="right" w:pos="4320"/>
        <w:tab w:val="left" w:pos="4680"/>
        <w:tab w:val="left" w:pos="5040"/>
        <w:tab w:val="center" w:pos="7200"/>
        <w:tab w:val="right" w:pos="9360"/>
      </w:tabs>
      <w:spacing w:after="360" w:line="360" w:lineRule="exac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Body Text"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pPr>
      <w:jc w:val="both"/>
    </w:pPr>
    <w:rPr>
      <w:sz w:val="24"/>
      <w:szCs w:val="24"/>
    </w:rPr>
  </w:style>
  <w:style w:type="paragraph" w:styleId="Heading1">
    <w:name w:val="heading 1"/>
    <w:basedOn w:val="Normal"/>
    <w:next w:val="Normal"/>
    <w:qFormat/>
    <w:pPr>
      <w:numPr>
        <w:numId w:val="1"/>
      </w:numPr>
      <w:tabs>
        <w:tab w:val="clear" w:pos="2520"/>
      </w:tabs>
      <w:spacing w:after="240"/>
      <w:outlineLvl w:val="0"/>
    </w:pPr>
    <w:rPr>
      <w:rFonts w:cs="Arial"/>
      <w:bCs/>
    </w:rPr>
  </w:style>
  <w:style w:type="paragraph" w:styleId="Heading2">
    <w:name w:val="heading 2"/>
    <w:basedOn w:val="Normal"/>
    <w:next w:val="Normal"/>
    <w:pPr>
      <w:numPr>
        <w:ilvl w:val="1"/>
        <w:numId w:val="5"/>
      </w:numPr>
      <w:spacing w:after="240"/>
      <w:outlineLvl w:val="1"/>
    </w:pPr>
    <w:rPr>
      <w:rFonts w:cs="Arial"/>
      <w:bCs/>
      <w:iCs/>
      <w:szCs w:val="28"/>
    </w:rPr>
  </w:style>
  <w:style w:type="paragraph" w:styleId="Heading3">
    <w:name w:val="heading 3"/>
    <w:basedOn w:val="Normal"/>
    <w:next w:val="Normal"/>
    <w:pPr>
      <w:numPr>
        <w:ilvl w:val="2"/>
        <w:numId w:val="5"/>
      </w:numPr>
      <w:spacing w:after="240"/>
      <w:outlineLvl w:val="2"/>
    </w:pPr>
    <w:rPr>
      <w:rFonts w:cs="Arial"/>
      <w:bCs/>
      <w:szCs w:val="26"/>
    </w:rPr>
  </w:style>
  <w:style w:type="paragraph" w:styleId="Heading4">
    <w:name w:val="heading 4"/>
    <w:basedOn w:val="Normal"/>
    <w:next w:val="Normal"/>
    <w:pPr>
      <w:numPr>
        <w:ilvl w:val="3"/>
        <w:numId w:val="6"/>
      </w:numPr>
      <w:spacing w:after="24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gnatures">
    <w:name w:val="Signatures"/>
    <w:basedOn w:val="Normal"/>
    <w:qFormat/>
    <w:pPr>
      <w:tabs>
        <w:tab w:val="center" w:pos="2160"/>
        <w:tab w:val="right" w:pos="4320"/>
        <w:tab w:val="left" w:pos="5040"/>
        <w:tab w:val="center" w:pos="7200"/>
        <w:tab w:val="right" w:pos="9360"/>
      </w:tabs>
    </w:pPr>
  </w:style>
  <w:style w:type="paragraph" w:customStyle="1" w:styleId="BOLDCENTERED">
    <w:name w:val="BOLD CENTERED"/>
    <w:basedOn w:val="Normal"/>
    <w:link w:val="BOLDCENTEREDCharChar"/>
    <w:qFormat/>
    <w:pPr>
      <w:spacing w:after="240"/>
      <w:jc w:val="center"/>
    </w:pPr>
    <w:rPr>
      <w:b/>
      <w:bCs/>
      <w:szCs w:val="20"/>
    </w:rPr>
  </w:style>
  <w:style w:type="paragraph" w:customStyle="1" w:styleId="BOLDRIGHT">
    <w:name w:val="BOLD RIGHT"/>
    <w:basedOn w:val="Normal"/>
    <w:pPr>
      <w:spacing w:after="240"/>
      <w:jc w:val="right"/>
    </w:pPr>
    <w:rPr>
      <w:b/>
      <w:bCs/>
      <w:szCs w:val="20"/>
    </w:rPr>
  </w:style>
  <w:style w:type="paragraph" w:styleId="Header">
    <w:name w:val="header"/>
    <w:basedOn w:val="Normal"/>
    <w:pPr>
      <w:tabs>
        <w:tab w:val="center" w:pos="4320"/>
        <w:tab w:val="right" w:pos="8640"/>
      </w:tabs>
    </w:pPr>
  </w:style>
  <w:style w:type="paragraph" w:styleId="BodyText">
    <w:name w:val="Body Text"/>
    <w:basedOn w:val="Normal"/>
    <w:link w:val="BodyTextChar"/>
    <w:qFormat/>
    <w:pPr>
      <w:spacing w:after="240"/>
      <w:ind w:firstLine="720"/>
    </w:pPr>
  </w:style>
  <w:style w:type="paragraph" w:customStyle="1" w:styleId="VoteTableHeading">
    <w:name w:val="Vote Table Heading"/>
    <w:basedOn w:val="Normal"/>
    <w:next w:val="VoteTableBody"/>
    <w:link w:val="VoteTableHeadingChar"/>
    <w:pPr>
      <w:keepNext/>
      <w:tabs>
        <w:tab w:val="left" w:pos="0"/>
        <w:tab w:val="center" w:pos="1440"/>
        <w:tab w:val="left" w:pos="2880"/>
        <w:tab w:val="left" w:pos="3780"/>
        <w:tab w:val="center" w:pos="4320"/>
        <w:tab w:val="right" w:pos="4860"/>
        <w:tab w:val="left" w:pos="5220"/>
        <w:tab w:val="center" w:pos="5760"/>
        <w:tab w:val="right" w:pos="6300"/>
        <w:tab w:val="left" w:pos="6660"/>
        <w:tab w:val="center" w:pos="7200"/>
        <w:tab w:val="right" w:pos="7740"/>
        <w:tab w:val="left" w:pos="8100"/>
        <w:tab w:val="center" w:pos="8640"/>
        <w:tab w:val="right" w:pos="9180"/>
        <w:tab w:val="right" w:pos="9360"/>
      </w:tabs>
    </w:pPr>
    <w:rPr>
      <w:u w:val="single"/>
    </w:rPr>
  </w:style>
  <w:style w:type="paragraph" w:styleId="Footer">
    <w:name w:val="footer"/>
    <w:basedOn w:val="Normal"/>
    <w:pPr>
      <w:tabs>
        <w:tab w:val="center" w:pos="4320"/>
        <w:tab w:val="right" w:pos="8640"/>
      </w:tabs>
    </w:pPr>
  </w:style>
  <w:style w:type="character" w:customStyle="1" w:styleId="VoteTableHeadingChar">
    <w:name w:val="Vote Table Heading Char"/>
    <w:link w:val="VoteTableHeading"/>
    <w:rPr>
      <w:sz w:val="24"/>
      <w:szCs w:val="24"/>
      <w:u w:val="single"/>
      <w:lang w:val="en-US" w:eastAsia="en-US" w:bidi="ar-SA"/>
    </w:rPr>
  </w:style>
  <w:style w:type="paragraph" w:customStyle="1" w:styleId="VoteTableBody">
    <w:name w:val="Vote Table Body"/>
    <w:basedOn w:val="Normal"/>
    <w:qFormat/>
    <w:pPr>
      <w:keepNext/>
      <w:tabs>
        <w:tab w:val="left" w:pos="3780"/>
        <w:tab w:val="center" w:pos="4320"/>
        <w:tab w:val="right" w:pos="4860"/>
        <w:tab w:val="left" w:pos="5220"/>
        <w:tab w:val="center" w:pos="5760"/>
        <w:tab w:val="right" w:pos="6300"/>
        <w:tab w:val="left" w:pos="6660"/>
        <w:tab w:val="center" w:pos="7200"/>
        <w:tab w:val="right" w:pos="7740"/>
        <w:tab w:val="left" w:pos="8100"/>
        <w:tab w:val="center" w:pos="8640"/>
        <w:tab w:val="right" w:pos="9180"/>
        <w:tab w:val="right" w:pos="9360"/>
      </w:tabs>
    </w:pPr>
  </w:style>
  <w:style w:type="paragraph" w:customStyle="1" w:styleId="Certificate">
    <w:name w:val="Certificate"/>
    <w:basedOn w:val="Normal"/>
    <w:qFormat/>
    <w:pPr>
      <w:tabs>
        <w:tab w:val="left" w:pos="720"/>
        <w:tab w:val="left" w:pos="5040"/>
        <w:tab w:val="center" w:pos="7200"/>
        <w:tab w:val="right" w:pos="9360"/>
      </w:tabs>
      <w:spacing w:line="480" w:lineRule="auto"/>
    </w:pPr>
  </w:style>
  <w:style w:type="paragraph" w:customStyle="1" w:styleId="ResolutionCaption">
    <w:name w:val="Resolution Caption"/>
    <w:basedOn w:val="Normal"/>
    <w:next w:val="Normal"/>
    <w:qFormat/>
    <w:pPr>
      <w:spacing w:after="240"/>
      <w:ind w:left="720" w:right="720"/>
    </w:pPr>
  </w:style>
  <w:style w:type="character" w:styleId="PageNumber">
    <w:name w:val="page number"/>
    <w:basedOn w:val="DefaultParagraphFont"/>
  </w:style>
  <w:style w:type="paragraph" w:customStyle="1" w:styleId="DSSchedHeading">
    <w:name w:val="DS Sched Heading"/>
    <w:basedOn w:val="Normal"/>
    <w:rsid w:val="0020240D"/>
    <w:pPr>
      <w:tabs>
        <w:tab w:val="left" w:pos="1440"/>
        <w:tab w:val="center" w:pos="2160"/>
        <w:tab w:val="left" w:pos="2880"/>
        <w:tab w:val="left" w:pos="3240"/>
        <w:tab w:val="center" w:pos="3960"/>
        <w:tab w:val="left" w:pos="4680"/>
        <w:tab w:val="left" w:pos="5280"/>
        <w:tab w:val="center" w:pos="5880"/>
        <w:tab w:val="left" w:pos="6600"/>
        <w:tab w:val="left" w:pos="7080"/>
        <w:tab w:val="center" w:pos="7800"/>
        <w:tab w:val="left" w:pos="8520"/>
      </w:tabs>
      <w:spacing w:after="240"/>
    </w:pPr>
  </w:style>
  <w:style w:type="paragraph" w:customStyle="1" w:styleId="DSSchedBody">
    <w:name w:val="DS Sched Body"/>
    <w:basedOn w:val="Normal"/>
    <w:rsid w:val="0020240D"/>
    <w:pPr>
      <w:tabs>
        <w:tab w:val="center" w:pos="2160"/>
        <w:tab w:val="decimal" w:pos="3840"/>
        <w:tab w:val="center" w:pos="5880"/>
        <w:tab w:val="decimal" w:pos="7680"/>
      </w:tabs>
    </w:pPr>
  </w:style>
  <w:style w:type="character" w:customStyle="1" w:styleId="BodyTextChar">
    <w:name w:val="Body Text Char"/>
    <w:basedOn w:val="DefaultParagraphFont"/>
    <w:link w:val="BodyText"/>
    <w:rsid w:val="0020240D"/>
    <w:rPr>
      <w:sz w:val="24"/>
      <w:szCs w:val="24"/>
    </w:rPr>
  </w:style>
  <w:style w:type="paragraph" w:styleId="BalloonText">
    <w:name w:val="Balloon Text"/>
    <w:basedOn w:val="Normal"/>
    <w:link w:val="BalloonTextChar"/>
    <w:rsid w:val="00BF1D7C"/>
    <w:rPr>
      <w:rFonts w:ascii="Tahoma" w:hAnsi="Tahoma" w:cs="Tahoma"/>
      <w:sz w:val="16"/>
      <w:szCs w:val="16"/>
    </w:rPr>
  </w:style>
  <w:style w:type="character" w:customStyle="1" w:styleId="BalloonTextChar">
    <w:name w:val="Balloon Text Char"/>
    <w:basedOn w:val="DefaultParagraphFont"/>
    <w:link w:val="BalloonText"/>
    <w:rsid w:val="00BF1D7C"/>
    <w:rPr>
      <w:rFonts w:ascii="Tahoma" w:hAnsi="Tahoma" w:cs="Tahoma"/>
      <w:sz w:val="16"/>
      <w:szCs w:val="16"/>
    </w:rPr>
  </w:style>
  <w:style w:type="paragraph" w:customStyle="1" w:styleId="SignaturePage">
    <w:name w:val="SignaturePage"/>
    <w:basedOn w:val="Normal"/>
    <w:rsid w:val="008D261B"/>
    <w:pPr>
      <w:tabs>
        <w:tab w:val="left" w:pos="-1200"/>
        <w:tab w:val="left" w:pos="-720"/>
        <w:tab w:val="left" w:pos="360"/>
        <w:tab w:val="center" w:pos="2520"/>
        <w:tab w:val="left" w:pos="4680"/>
        <w:tab w:val="left" w:pos="5040"/>
        <w:tab w:val="center" w:pos="7200"/>
        <w:tab w:val="right" w:pos="9360"/>
      </w:tabs>
    </w:pPr>
  </w:style>
  <w:style w:type="paragraph" w:customStyle="1" w:styleId="IndentedCaption">
    <w:name w:val="Indented Caption"/>
    <w:basedOn w:val="Normal"/>
    <w:rsid w:val="008D261B"/>
    <w:pPr>
      <w:autoSpaceDE w:val="0"/>
      <w:autoSpaceDN w:val="0"/>
      <w:adjustRightInd w:val="0"/>
      <w:spacing w:after="240"/>
      <w:ind w:left="720" w:right="720"/>
    </w:pPr>
    <w:rPr>
      <w:szCs w:val="20"/>
    </w:rPr>
  </w:style>
  <w:style w:type="character" w:customStyle="1" w:styleId="BOLDCENTEREDCharChar">
    <w:name w:val="BOLD CENTERED Char Char"/>
    <w:link w:val="BOLDCENTERED"/>
    <w:rsid w:val="008D261B"/>
    <w:rPr>
      <w:b/>
      <w:bCs/>
      <w:sz w:val="24"/>
    </w:rPr>
  </w:style>
  <w:style w:type="table" w:styleId="TableGrid">
    <w:name w:val="Table Grid"/>
    <w:basedOn w:val="TableNormal"/>
    <w:rsid w:val="004345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givenessSchedule">
    <w:name w:val="Forgiveness Schedule"/>
    <w:basedOn w:val="Normal"/>
    <w:rsid w:val="00434513"/>
    <w:pPr>
      <w:keepLines/>
      <w:tabs>
        <w:tab w:val="left" w:pos="360"/>
        <w:tab w:val="center" w:pos="2160"/>
        <w:tab w:val="right" w:pos="4320"/>
        <w:tab w:val="left" w:pos="4680"/>
        <w:tab w:val="left" w:pos="5040"/>
        <w:tab w:val="center" w:pos="7200"/>
        <w:tab w:val="right" w:pos="9360"/>
      </w:tabs>
      <w:spacing w:after="360" w:line="360" w:lineRule="exac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34ED11-2436-48D7-AE52-62FF9C438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14</Pages>
  <Words>4049</Words>
  <Characters>23085</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Hall</dc:creator>
  <cp:lastModifiedBy>Town Hall</cp:lastModifiedBy>
  <cp:revision>4</cp:revision>
  <cp:lastPrinted>2018-11-29T18:49:00Z</cp:lastPrinted>
  <dcterms:created xsi:type="dcterms:W3CDTF">2018-11-29T18:50:00Z</dcterms:created>
  <dcterms:modified xsi:type="dcterms:W3CDTF">2018-12-04T14:23:00Z</dcterms:modified>
</cp:coreProperties>
</file>